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B7C9A" w14:textId="377CEBD8" w:rsidR="00077BB1" w:rsidRPr="0089443A" w:rsidRDefault="0089443A" w:rsidP="00FD5F3F">
      <w:pPr>
        <w:spacing w:line="276" w:lineRule="auto"/>
        <w:jc w:val="both"/>
        <w:rPr>
          <w:b/>
        </w:rPr>
      </w:pPr>
      <w:r w:rsidRPr="0089443A">
        <w:rPr>
          <w:b/>
        </w:rPr>
        <w:t>BOSNA I HERCEGOVINA</w:t>
      </w:r>
    </w:p>
    <w:p w14:paraId="4E707F7B" w14:textId="3E2870C9" w:rsidR="0089443A" w:rsidRPr="0089443A" w:rsidRDefault="0089443A" w:rsidP="00FD5F3F">
      <w:pPr>
        <w:spacing w:line="276" w:lineRule="auto"/>
        <w:jc w:val="both"/>
        <w:rPr>
          <w:b/>
        </w:rPr>
      </w:pPr>
      <w:r w:rsidRPr="0089443A">
        <w:rPr>
          <w:b/>
        </w:rPr>
        <w:t>FEDERACIJA BOSNE I HERCEGOVINE</w:t>
      </w:r>
    </w:p>
    <w:p w14:paraId="307BA6D6" w14:textId="1F37CBE6" w:rsidR="0089443A" w:rsidRPr="0089443A" w:rsidRDefault="0089443A" w:rsidP="00FD5F3F">
      <w:pPr>
        <w:spacing w:line="276" w:lineRule="auto"/>
        <w:jc w:val="both"/>
        <w:rPr>
          <w:b/>
        </w:rPr>
      </w:pPr>
      <w:r w:rsidRPr="0089443A">
        <w:rPr>
          <w:b/>
        </w:rPr>
        <w:t>TUZLANSKI KANTON</w:t>
      </w:r>
    </w:p>
    <w:p w14:paraId="3A95F771" w14:textId="680F5F65" w:rsidR="0089443A" w:rsidRPr="0089443A" w:rsidRDefault="0089443A" w:rsidP="00FD5F3F">
      <w:pPr>
        <w:spacing w:line="276" w:lineRule="auto"/>
        <w:jc w:val="both"/>
        <w:rPr>
          <w:b/>
        </w:rPr>
      </w:pPr>
      <w:r w:rsidRPr="0089443A">
        <w:rPr>
          <w:b/>
        </w:rPr>
        <w:t>MINISTARSTVO PRIVREDE</w:t>
      </w:r>
    </w:p>
    <w:p w14:paraId="30CB89C2" w14:textId="77777777" w:rsidR="0089443A" w:rsidRDefault="0089443A" w:rsidP="00FD5F3F">
      <w:pPr>
        <w:spacing w:line="276" w:lineRule="auto"/>
        <w:jc w:val="both"/>
      </w:pPr>
    </w:p>
    <w:p w14:paraId="0B70B464" w14:textId="72D2C71E" w:rsidR="0089443A" w:rsidRPr="00994A0B" w:rsidRDefault="0089443A" w:rsidP="00FD5F3F">
      <w:pPr>
        <w:spacing w:line="276" w:lineRule="auto"/>
        <w:jc w:val="both"/>
        <w:rPr>
          <w:lang w:val="bs-Latn-BA"/>
        </w:rPr>
      </w:pPr>
      <w:r w:rsidRPr="00994A0B">
        <w:rPr>
          <w:lang w:val="bs-Latn-BA"/>
        </w:rPr>
        <w:t>Broj: 03/1-11-</w:t>
      </w:r>
      <w:r w:rsidR="005C2371">
        <w:rPr>
          <w:lang w:val="bs-Latn-BA"/>
        </w:rPr>
        <w:t>29737-</w:t>
      </w:r>
      <w:r w:rsidR="0004124E">
        <w:rPr>
          <w:lang w:val="bs-Latn-BA"/>
        </w:rPr>
        <w:t>7</w:t>
      </w:r>
    </w:p>
    <w:p w14:paraId="2C2C92A8" w14:textId="322514ED" w:rsidR="0089443A" w:rsidRPr="00994A0B" w:rsidRDefault="00753B49" w:rsidP="00FD5F3F">
      <w:pPr>
        <w:spacing w:line="276" w:lineRule="auto"/>
        <w:jc w:val="both"/>
        <w:rPr>
          <w:lang w:val="bs-Latn-BA"/>
        </w:rPr>
      </w:pPr>
      <w:r>
        <w:rPr>
          <w:lang w:val="bs-Latn-BA"/>
        </w:rPr>
        <w:t>Tuzla, 13.12.2024</w:t>
      </w:r>
      <w:r w:rsidR="0089443A" w:rsidRPr="00994A0B">
        <w:rPr>
          <w:lang w:val="bs-Latn-BA"/>
        </w:rPr>
        <w:t xml:space="preserve">. godine </w:t>
      </w:r>
    </w:p>
    <w:p w14:paraId="15850BB1" w14:textId="77777777" w:rsidR="0089443A" w:rsidRDefault="0089443A" w:rsidP="00FD5F3F">
      <w:pPr>
        <w:spacing w:line="276" w:lineRule="auto"/>
        <w:jc w:val="both"/>
      </w:pPr>
    </w:p>
    <w:p w14:paraId="2C1E4A16" w14:textId="77777777" w:rsidR="0089443A" w:rsidRPr="001A1AE0" w:rsidRDefault="0089443A" w:rsidP="00FD5F3F">
      <w:pPr>
        <w:spacing w:line="276" w:lineRule="auto"/>
        <w:jc w:val="both"/>
        <w:rPr>
          <w:szCs w:val="22"/>
        </w:rPr>
      </w:pPr>
    </w:p>
    <w:p w14:paraId="73EC2F8E" w14:textId="5DDF1BAA" w:rsidR="0089443A" w:rsidRPr="001A1AE0" w:rsidRDefault="0089443A" w:rsidP="0089443A">
      <w:pPr>
        <w:pStyle w:val="Default"/>
        <w:ind w:firstLine="720"/>
        <w:jc w:val="both"/>
        <w:rPr>
          <w:rFonts w:ascii="Times New Roman" w:hAnsi="Times New Roman" w:cs="Times New Roman"/>
          <w:sz w:val="22"/>
          <w:szCs w:val="22"/>
          <w:lang w:val="bs-Latn-BA"/>
        </w:rPr>
      </w:pPr>
      <w:r w:rsidRPr="001A1AE0">
        <w:rPr>
          <w:rFonts w:ascii="Times New Roman" w:hAnsi="Times New Roman" w:cs="Times New Roman"/>
          <w:sz w:val="22"/>
          <w:szCs w:val="22"/>
          <w:lang w:val="bs-Latn-BA"/>
        </w:rPr>
        <w:t xml:space="preserve">Na temelju odredaba Javnog poziva za dostavljanje prijava za odabir korisnika grant sredstava „Podrška razvoju Kantona“ za 2024. godinu, objavljenom u dnevnom listu „Večernji list BH” d.o.o. Mostar </w:t>
      </w:r>
      <w:r w:rsidR="001A1AE0" w:rsidRPr="001A1AE0">
        <w:rPr>
          <w:sz w:val="22"/>
          <w:szCs w:val="22"/>
          <w:lang w:val="bs-Latn-BA"/>
        </w:rPr>
        <w:t xml:space="preserve">i </w:t>
      </w:r>
      <w:r w:rsidR="001A1AE0" w:rsidRPr="001A1AE0">
        <w:rPr>
          <w:rFonts w:ascii="Times New Roman" w:hAnsi="Times New Roman" w:cs="Times New Roman"/>
          <w:sz w:val="22"/>
          <w:szCs w:val="22"/>
          <w:lang w:val="bs-Latn-BA"/>
        </w:rPr>
        <w:t>na web stranicama Vlade Tuzlanskog kantona i Ministarstva privrede</w:t>
      </w:r>
      <w:r w:rsidRPr="001A1AE0">
        <w:rPr>
          <w:rFonts w:ascii="Times New Roman" w:hAnsi="Times New Roman" w:cs="Times New Roman"/>
          <w:sz w:val="22"/>
          <w:szCs w:val="22"/>
          <w:lang w:val="bs-Latn-BA"/>
        </w:rPr>
        <w:t>dana 31.10.2024. godine, te u skladu sa Smjernicama za podnosioce prijava, Komisija za odabir korisnika grant sredstava “Podrška razvoju Kantona” za 2024. godinu, objavljuje:</w:t>
      </w:r>
    </w:p>
    <w:p w14:paraId="21FB8BE9" w14:textId="77777777" w:rsidR="0089443A" w:rsidRDefault="0089443A" w:rsidP="00FD5F3F">
      <w:pPr>
        <w:spacing w:line="276" w:lineRule="auto"/>
        <w:jc w:val="both"/>
      </w:pPr>
    </w:p>
    <w:p w14:paraId="4A332177" w14:textId="77777777" w:rsidR="0089443A" w:rsidRDefault="0089443A" w:rsidP="00FD5F3F">
      <w:pPr>
        <w:spacing w:line="276" w:lineRule="auto"/>
        <w:jc w:val="both"/>
      </w:pPr>
    </w:p>
    <w:p w14:paraId="0A7C98DE" w14:textId="125FA173" w:rsidR="0089443A" w:rsidRDefault="00D042E2" w:rsidP="0089443A">
      <w:pPr>
        <w:spacing w:line="276" w:lineRule="auto"/>
        <w:jc w:val="center"/>
        <w:rPr>
          <w:b/>
        </w:rPr>
      </w:pPr>
      <w:r>
        <w:rPr>
          <w:b/>
        </w:rPr>
        <w:t>PRELIMINARNA RANG LISTA</w:t>
      </w:r>
      <w:r w:rsidR="0089443A" w:rsidRPr="0089443A">
        <w:rPr>
          <w:b/>
        </w:rPr>
        <w:t xml:space="preserve"> KORISNIKA GRANT SREDSTAVA ZA</w:t>
      </w:r>
      <w:r>
        <w:rPr>
          <w:b/>
        </w:rPr>
        <w:t xml:space="preserve"> SUBVENCIJE OBRTNIČKIM KOMORAMA I UDRUŽENJIMA OBRTNIKA </w:t>
      </w:r>
      <w:r w:rsidR="0089443A" w:rsidRPr="0089443A">
        <w:rPr>
          <w:b/>
        </w:rPr>
        <w:t xml:space="preserve"> </w:t>
      </w:r>
    </w:p>
    <w:p w14:paraId="1C728309" w14:textId="77777777" w:rsidR="0089443A" w:rsidRDefault="0089443A" w:rsidP="0089443A">
      <w:pPr>
        <w:spacing w:line="276" w:lineRule="auto"/>
        <w:jc w:val="center"/>
        <w:rPr>
          <w:b/>
        </w:rPr>
      </w:pPr>
    </w:p>
    <w:p w14:paraId="7019A158" w14:textId="224FAC33" w:rsidR="0089443A" w:rsidRDefault="0089443A" w:rsidP="0089443A">
      <w:pPr>
        <w:spacing w:line="276" w:lineRule="auto"/>
        <w:jc w:val="center"/>
        <w:rPr>
          <w:b/>
        </w:rPr>
      </w:pPr>
      <w:r>
        <w:rPr>
          <w:b/>
        </w:rPr>
        <w:t>I</w:t>
      </w:r>
    </w:p>
    <w:p w14:paraId="5ADD25A1" w14:textId="77777777" w:rsidR="00AB34E9" w:rsidRDefault="00AB34E9" w:rsidP="0089443A">
      <w:pPr>
        <w:spacing w:line="276" w:lineRule="auto"/>
        <w:jc w:val="center"/>
        <w:rPr>
          <w:b/>
        </w:rPr>
      </w:pPr>
    </w:p>
    <w:tbl>
      <w:tblPr>
        <w:tblW w:w="9322" w:type="dxa"/>
        <w:jc w:val="center"/>
        <w:tblLook w:val="04A0" w:firstRow="1" w:lastRow="0" w:firstColumn="1" w:lastColumn="0" w:noHBand="0" w:noVBand="1"/>
      </w:tblPr>
      <w:tblGrid>
        <w:gridCol w:w="960"/>
        <w:gridCol w:w="2692"/>
        <w:gridCol w:w="1418"/>
        <w:gridCol w:w="1842"/>
        <w:gridCol w:w="2410"/>
      </w:tblGrid>
      <w:tr w:rsidR="00AB34E9" w:rsidRPr="00AB34E9" w14:paraId="145B1035" w14:textId="77777777" w:rsidTr="00AB34E9">
        <w:trPr>
          <w:trHeight w:val="1030"/>
          <w:jc w:val="center"/>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607080" w14:textId="77777777" w:rsidR="00AB34E9" w:rsidRPr="00552143" w:rsidRDefault="00AB34E9" w:rsidP="00B01D35">
            <w:pPr>
              <w:jc w:val="center"/>
              <w:rPr>
                <w:rFonts w:asciiTheme="minorHAnsi" w:hAnsiTheme="minorHAnsi" w:cstheme="minorHAnsi"/>
                <w:b/>
                <w:bCs/>
                <w:szCs w:val="22"/>
                <w:lang w:eastAsia="bs-Latn-BA"/>
              </w:rPr>
            </w:pPr>
            <w:r w:rsidRPr="00552143">
              <w:rPr>
                <w:rFonts w:asciiTheme="minorHAnsi" w:hAnsiTheme="minorHAnsi" w:cstheme="minorHAnsi"/>
                <w:b/>
                <w:bCs/>
                <w:szCs w:val="22"/>
                <w:lang w:eastAsia="bs-Latn-BA"/>
              </w:rPr>
              <w:t>Redni broj</w:t>
            </w:r>
          </w:p>
        </w:tc>
        <w:tc>
          <w:tcPr>
            <w:tcW w:w="26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EC8932E" w14:textId="77777777" w:rsidR="00AB34E9" w:rsidRPr="00552143" w:rsidRDefault="00AB34E9" w:rsidP="00B01D35">
            <w:pPr>
              <w:jc w:val="center"/>
              <w:rPr>
                <w:rFonts w:asciiTheme="minorHAnsi" w:hAnsiTheme="minorHAnsi" w:cstheme="minorHAnsi"/>
                <w:b/>
                <w:bCs/>
                <w:szCs w:val="22"/>
                <w:lang w:eastAsia="bs-Latn-BA"/>
              </w:rPr>
            </w:pPr>
            <w:r w:rsidRPr="00552143">
              <w:rPr>
                <w:rFonts w:asciiTheme="minorHAnsi" w:hAnsiTheme="minorHAnsi" w:cstheme="minorHAnsi"/>
                <w:b/>
                <w:bCs/>
                <w:szCs w:val="22"/>
                <w:lang w:eastAsia="bs-Latn-BA"/>
              </w:rPr>
              <w:t>Naziv komore/ udruženja</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FC2F36D" w14:textId="77777777" w:rsidR="00AB34E9" w:rsidRPr="00552143" w:rsidRDefault="00AB34E9" w:rsidP="00B01D35">
            <w:pPr>
              <w:jc w:val="center"/>
              <w:rPr>
                <w:rFonts w:asciiTheme="minorHAnsi" w:hAnsiTheme="minorHAnsi" w:cstheme="minorHAnsi"/>
                <w:b/>
                <w:bCs/>
                <w:szCs w:val="22"/>
                <w:lang w:eastAsia="bs-Latn-BA"/>
              </w:rPr>
            </w:pPr>
            <w:r w:rsidRPr="00552143">
              <w:rPr>
                <w:rFonts w:asciiTheme="minorHAnsi" w:hAnsiTheme="minorHAnsi" w:cstheme="minorHAnsi"/>
                <w:b/>
                <w:bCs/>
                <w:szCs w:val="22"/>
                <w:lang w:eastAsia="bs-Latn-BA"/>
              </w:rPr>
              <w:t>Sjedište</w:t>
            </w:r>
          </w:p>
        </w:tc>
        <w:tc>
          <w:tcPr>
            <w:tcW w:w="184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50168C8" w14:textId="77777777" w:rsidR="00AB34E9" w:rsidRPr="00552143" w:rsidRDefault="00AB34E9" w:rsidP="00B01D35">
            <w:pPr>
              <w:jc w:val="center"/>
              <w:rPr>
                <w:rFonts w:asciiTheme="minorHAnsi" w:hAnsiTheme="minorHAnsi" w:cstheme="minorHAnsi"/>
                <w:b/>
                <w:bCs/>
                <w:szCs w:val="22"/>
                <w:lang w:eastAsia="bs-Latn-BA"/>
              </w:rPr>
            </w:pPr>
            <w:r w:rsidRPr="00552143">
              <w:rPr>
                <w:rFonts w:asciiTheme="minorHAnsi" w:hAnsiTheme="minorHAnsi" w:cstheme="minorHAnsi"/>
                <w:b/>
                <w:bCs/>
                <w:szCs w:val="22"/>
                <w:lang w:eastAsia="bs-Latn-BA"/>
              </w:rPr>
              <w:t>Iznos odobrenih sredstava</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1D97F3" w14:textId="77777777" w:rsidR="00AB34E9" w:rsidRPr="00552143" w:rsidRDefault="00AB34E9" w:rsidP="00B01D35">
            <w:pPr>
              <w:jc w:val="center"/>
              <w:rPr>
                <w:rFonts w:asciiTheme="minorHAnsi" w:hAnsiTheme="minorHAnsi" w:cstheme="minorHAnsi"/>
                <w:b/>
                <w:bCs/>
                <w:szCs w:val="22"/>
                <w:lang w:eastAsia="bs-Latn-BA"/>
              </w:rPr>
            </w:pPr>
            <w:r w:rsidRPr="00552143">
              <w:rPr>
                <w:rFonts w:asciiTheme="minorHAnsi" w:hAnsiTheme="minorHAnsi" w:cstheme="minorHAnsi"/>
                <w:b/>
                <w:bCs/>
                <w:szCs w:val="22"/>
                <w:lang w:eastAsia="bs-Latn-BA"/>
              </w:rPr>
              <w:t>UKUPAN BROJ BODOVA</w:t>
            </w:r>
          </w:p>
        </w:tc>
      </w:tr>
      <w:tr w:rsidR="00AB34E9" w:rsidRPr="00AB34E9" w14:paraId="17761371" w14:textId="77777777" w:rsidTr="00AB34E9">
        <w:trPr>
          <w:trHeight w:val="9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898D4F" w14:textId="77777777" w:rsidR="00AB34E9" w:rsidRPr="00552143" w:rsidRDefault="00AB34E9" w:rsidP="00B01D35">
            <w:pPr>
              <w:rPr>
                <w:rFonts w:asciiTheme="minorHAnsi" w:hAnsiTheme="minorHAnsi" w:cstheme="minorHAnsi"/>
                <w:color w:val="000000"/>
                <w:szCs w:val="22"/>
                <w:lang w:eastAsia="bs-Latn-BA"/>
              </w:rPr>
            </w:pPr>
            <w:r w:rsidRPr="00552143">
              <w:rPr>
                <w:rFonts w:asciiTheme="minorHAnsi" w:hAnsiTheme="minorHAnsi" w:cstheme="minorHAnsi"/>
                <w:color w:val="000000"/>
                <w:szCs w:val="22"/>
                <w:lang w:eastAsia="bs-Latn-BA"/>
              </w:rPr>
              <w:t>1.</w:t>
            </w:r>
          </w:p>
        </w:tc>
        <w:tc>
          <w:tcPr>
            <w:tcW w:w="2692" w:type="dxa"/>
            <w:tcBorders>
              <w:top w:val="nil"/>
              <w:left w:val="nil"/>
              <w:bottom w:val="single" w:sz="4" w:space="0" w:color="auto"/>
              <w:right w:val="single" w:sz="4" w:space="0" w:color="auto"/>
            </w:tcBorders>
            <w:shd w:val="clear" w:color="auto" w:fill="auto"/>
            <w:vAlign w:val="center"/>
            <w:hideMark/>
          </w:tcPr>
          <w:p w14:paraId="2BFED130" w14:textId="77777777" w:rsidR="00AB34E9" w:rsidRPr="00552143" w:rsidRDefault="00AB34E9" w:rsidP="00B01D35">
            <w:pPr>
              <w:rPr>
                <w:rFonts w:asciiTheme="minorHAnsi" w:hAnsiTheme="minorHAnsi" w:cstheme="minorHAnsi"/>
                <w:color w:val="000000"/>
                <w:szCs w:val="22"/>
                <w:lang w:eastAsia="bs-Latn-BA"/>
              </w:rPr>
            </w:pPr>
            <w:r w:rsidRPr="00552143">
              <w:rPr>
                <w:rFonts w:asciiTheme="minorHAnsi" w:hAnsiTheme="minorHAnsi" w:cstheme="minorHAnsi"/>
                <w:color w:val="000000"/>
                <w:szCs w:val="22"/>
                <w:lang w:eastAsia="bs-Latn-BA"/>
              </w:rPr>
              <w:t>UDRUŽENJE OBRTNIKA GRADA TUZLA</w:t>
            </w:r>
          </w:p>
        </w:tc>
        <w:tc>
          <w:tcPr>
            <w:tcW w:w="1418" w:type="dxa"/>
            <w:tcBorders>
              <w:top w:val="nil"/>
              <w:left w:val="nil"/>
              <w:bottom w:val="single" w:sz="4" w:space="0" w:color="auto"/>
              <w:right w:val="single" w:sz="4" w:space="0" w:color="auto"/>
            </w:tcBorders>
            <w:shd w:val="clear" w:color="auto" w:fill="auto"/>
            <w:noWrap/>
            <w:vAlign w:val="center"/>
            <w:hideMark/>
          </w:tcPr>
          <w:p w14:paraId="69ABEED5" w14:textId="77777777" w:rsidR="00AB34E9" w:rsidRPr="00552143" w:rsidRDefault="00AB34E9" w:rsidP="00B01D35">
            <w:pPr>
              <w:rPr>
                <w:rFonts w:asciiTheme="minorHAnsi" w:hAnsiTheme="minorHAnsi" w:cstheme="minorHAnsi"/>
                <w:color w:val="000000"/>
                <w:szCs w:val="22"/>
                <w:lang w:eastAsia="bs-Latn-BA"/>
              </w:rPr>
            </w:pPr>
            <w:r w:rsidRPr="00552143">
              <w:rPr>
                <w:rFonts w:asciiTheme="minorHAnsi" w:hAnsiTheme="minorHAnsi" w:cstheme="minorHAnsi"/>
                <w:color w:val="000000"/>
                <w:szCs w:val="22"/>
                <w:lang w:eastAsia="bs-Latn-BA"/>
              </w:rPr>
              <w:t>TUZLA</w:t>
            </w:r>
          </w:p>
        </w:tc>
        <w:tc>
          <w:tcPr>
            <w:tcW w:w="1842" w:type="dxa"/>
            <w:tcBorders>
              <w:top w:val="nil"/>
              <w:left w:val="nil"/>
              <w:bottom w:val="single" w:sz="4" w:space="0" w:color="auto"/>
              <w:right w:val="single" w:sz="4" w:space="0" w:color="auto"/>
            </w:tcBorders>
            <w:shd w:val="clear" w:color="auto" w:fill="auto"/>
            <w:noWrap/>
            <w:vAlign w:val="center"/>
            <w:hideMark/>
          </w:tcPr>
          <w:p w14:paraId="03F65DC4" w14:textId="77777777" w:rsidR="00AB34E9" w:rsidRPr="00552143" w:rsidRDefault="00AB34E9" w:rsidP="00B01D35">
            <w:pPr>
              <w:jc w:val="right"/>
              <w:rPr>
                <w:rFonts w:asciiTheme="minorHAnsi" w:hAnsiTheme="minorHAnsi" w:cstheme="minorHAnsi"/>
                <w:color w:val="000000"/>
                <w:szCs w:val="22"/>
                <w:lang w:eastAsia="bs-Latn-BA"/>
              </w:rPr>
            </w:pPr>
            <w:r w:rsidRPr="00552143">
              <w:rPr>
                <w:rFonts w:asciiTheme="minorHAnsi" w:hAnsiTheme="minorHAnsi" w:cstheme="minorHAnsi"/>
                <w:color w:val="000000"/>
                <w:szCs w:val="22"/>
                <w:lang w:eastAsia="bs-Latn-BA"/>
              </w:rPr>
              <w:t>15.000,00</w:t>
            </w:r>
          </w:p>
        </w:tc>
        <w:tc>
          <w:tcPr>
            <w:tcW w:w="2410" w:type="dxa"/>
            <w:tcBorders>
              <w:top w:val="nil"/>
              <w:left w:val="nil"/>
              <w:bottom w:val="single" w:sz="4" w:space="0" w:color="auto"/>
              <w:right w:val="single" w:sz="4" w:space="0" w:color="auto"/>
            </w:tcBorders>
            <w:shd w:val="clear" w:color="auto" w:fill="auto"/>
            <w:noWrap/>
            <w:vAlign w:val="center"/>
            <w:hideMark/>
          </w:tcPr>
          <w:p w14:paraId="1D77C966" w14:textId="77777777" w:rsidR="00AB34E9" w:rsidRPr="00552143" w:rsidRDefault="00AB34E9" w:rsidP="00B01D35">
            <w:pPr>
              <w:jc w:val="right"/>
              <w:rPr>
                <w:rFonts w:asciiTheme="minorHAnsi" w:hAnsiTheme="minorHAnsi" w:cstheme="minorHAnsi"/>
                <w:color w:val="000000"/>
                <w:szCs w:val="22"/>
                <w:lang w:eastAsia="bs-Latn-BA"/>
              </w:rPr>
            </w:pPr>
            <w:r w:rsidRPr="00552143">
              <w:rPr>
                <w:rFonts w:asciiTheme="minorHAnsi" w:hAnsiTheme="minorHAnsi" w:cstheme="minorHAnsi"/>
                <w:color w:val="000000"/>
                <w:szCs w:val="22"/>
                <w:lang w:eastAsia="bs-Latn-BA"/>
              </w:rPr>
              <w:t>18</w:t>
            </w:r>
          </w:p>
        </w:tc>
      </w:tr>
    </w:tbl>
    <w:p w14:paraId="5325C4E0" w14:textId="77777777" w:rsidR="0089443A" w:rsidRDefault="0089443A" w:rsidP="00AB34E9">
      <w:pPr>
        <w:spacing w:line="276" w:lineRule="auto"/>
        <w:rPr>
          <w:b/>
        </w:rPr>
      </w:pPr>
    </w:p>
    <w:p w14:paraId="6AFEB205" w14:textId="21F7643F" w:rsidR="0089443A" w:rsidRDefault="0089443A" w:rsidP="0089443A">
      <w:pPr>
        <w:spacing w:line="276" w:lineRule="auto"/>
        <w:jc w:val="center"/>
        <w:rPr>
          <w:b/>
        </w:rPr>
      </w:pPr>
    </w:p>
    <w:p w14:paraId="48005231" w14:textId="3006A54C" w:rsidR="0089443A" w:rsidRDefault="00D042E2" w:rsidP="0089443A">
      <w:pPr>
        <w:spacing w:line="276" w:lineRule="auto"/>
        <w:jc w:val="center"/>
        <w:rPr>
          <w:b/>
        </w:rPr>
      </w:pPr>
      <w:r>
        <w:rPr>
          <w:b/>
        </w:rPr>
        <w:t>II</w:t>
      </w:r>
    </w:p>
    <w:p w14:paraId="049CFF1D" w14:textId="76F8A464" w:rsidR="0089443A" w:rsidRDefault="0089443A" w:rsidP="0089443A">
      <w:pPr>
        <w:spacing w:line="276" w:lineRule="auto"/>
        <w:jc w:val="center"/>
        <w:rPr>
          <w:b/>
        </w:rPr>
      </w:pPr>
      <w:r>
        <w:rPr>
          <w:b/>
        </w:rPr>
        <w:t>LISTA PODNOSILACA ČIJE SU PRIJAVE NEBLAGOVREMENE, NEPOTPUNE I NEOS</w:t>
      </w:r>
      <w:r w:rsidR="002067DE">
        <w:rPr>
          <w:b/>
        </w:rPr>
        <w:t>NOVANE</w:t>
      </w:r>
      <w:r>
        <w:rPr>
          <w:b/>
        </w:rPr>
        <w:t xml:space="preserve"> ZA DODJELU GRANT SREDSTAVA ZA </w:t>
      </w:r>
      <w:r w:rsidR="00D042E2">
        <w:rPr>
          <w:b/>
        </w:rPr>
        <w:t>SUBVENCIJE OBRTNIČKIM KOMORAMA I UDRUŽENJIMA OBRTNIKA</w:t>
      </w:r>
    </w:p>
    <w:p w14:paraId="42C42FFD" w14:textId="77777777" w:rsidR="0089443A" w:rsidRDefault="0089443A" w:rsidP="0089443A">
      <w:pPr>
        <w:spacing w:line="276" w:lineRule="auto"/>
        <w:jc w:val="center"/>
        <w:rPr>
          <w:b/>
        </w:rPr>
      </w:pPr>
    </w:p>
    <w:tbl>
      <w:tblPr>
        <w:tblW w:w="9922" w:type="dxa"/>
        <w:jc w:val="center"/>
        <w:tblLook w:val="04A0" w:firstRow="1" w:lastRow="0" w:firstColumn="1" w:lastColumn="0" w:noHBand="0" w:noVBand="1"/>
      </w:tblPr>
      <w:tblGrid>
        <w:gridCol w:w="741"/>
        <w:gridCol w:w="3087"/>
        <w:gridCol w:w="1417"/>
        <w:gridCol w:w="4677"/>
      </w:tblGrid>
      <w:tr w:rsidR="00AB34E9" w:rsidRPr="00AB34E9" w14:paraId="1BBB694A" w14:textId="77777777" w:rsidTr="00AB34E9">
        <w:trPr>
          <w:trHeight w:val="108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BE3CAF" w14:textId="77777777" w:rsidR="00AB34E9" w:rsidRPr="00AB34E9" w:rsidRDefault="00AB34E9" w:rsidP="00AB34E9">
            <w:pPr>
              <w:jc w:val="center"/>
              <w:rPr>
                <w:rFonts w:asciiTheme="minorHAnsi" w:hAnsiTheme="minorHAnsi" w:cstheme="minorHAnsi"/>
                <w:b/>
                <w:bCs/>
                <w:szCs w:val="22"/>
                <w:lang w:val="bs-Latn-BA" w:eastAsia="bs-Latn-BA"/>
              </w:rPr>
            </w:pPr>
            <w:r w:rsidRPr="00AB34E9">
              <w:rPr>
                <w:rFonts w:asciiTheme="minorHAnsi" w:hAnsiTheme="minorHAnsi" w:cstheme="minorHAnsi"/>
                <w:b/>
                <w:bCs/>
                <w:szCs w:val="22"/>
                <w:lang w:val="bs-Latn-BA" w:eastAsia="bs-Latn-BA"/>
              </w:rPr>
              <w:t>Redni broj</w:t>
            </w:r>
          </w:p>
        </w:tc>
        <w:tc>
          <w:tcPr>
            <w:tcW w:w="308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72ABBF9" w14:textId="77777777" w:rsidR="00AB34E9" w:rsidRPr="00AB34E9" w:rsidRDefault="00AB34E9" w:rsidP="00AB34E9">
            <w:pPr>
              <w:jc w:val="center"/>
              <w:rPr>
                <w:rFonts w:asciiTheme="minorHAnsi" w:hAnsiTheme="minorHAnsi" w:cstheme="minorHAnsi"/>
                <w:b/>
                <w:bCs/>
                <w:szCs w:val="22"/>
                <w:lang w:val="bs-Latn-BA" w:eastAsia="bs-Latn-BA"/>
              </w:rPr>
            </w:pPr>
            <w:r w:rsidRPr="00AB34E9">
              <w:rPr>
                <w:rFonts w:asciiTheme="minorHAnsi" w:hAnsiTheme="minorHAnsi" w:cstheme="minorHAnsi"/>
                <w:b/>
                <w:bCs/>
                <w:szCs w:val="22"/>
                <w:lang w:val="bs-Latn-BA" w:eastAsia="bs-Latn-BA"/>
              </w:rPr>
              <w:t>Naziv komore/ udruženja</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7A145B" w14:textId="77777777" w:rsidR="00AB34E9" w:rsidRPr="00AB34E9" w:rsidRDefault="00AB34E9" w:rsidP="00AB34E9">
            <w:pPr>
              <w:jc w:val="center"/>
              <w:rPr>
                <w:rFonts w:asciiTheme="minorHAnsi" w:hAnsiTheme="minorHAnsi" w:cstheme="minorHAnsi"/>
                <w:b/>
                <w:bCs/>
                <w:szCs w:val="22"/>
                <w:lang w:val="bs-Latn-BA" w:eastAsia="bs-Latn-BA"/>
              </w:rPr>
            </w:pPr>
            <w:r w:rsidRPr="00AB34E9">
              <w:rPr>
                <w:rFonts w:asciiTheme="minorHAnsi" w:hAnsiTheme="minorHAnsi" w:cstheme="minorHAnsi"/>
                <w:b/>
                <w:bCs/>
                <w:szCs w:val="22"/>
                <w:lang w:val="bs-Latn-BA" w:eastAsia="bs-Latn-BA"/>
              </w:rPr>
              <w:t>Sjedište</w:t>
            </w:r>
          </w:p>
        </w:tc>
        <w:tc>
          <w:tcPr>
            <w:tcW w:w="467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05EB110" w14:textId="77777777" w:rsidR="00AB34E9" w:rsidRPr="00AB34E9" w:rsidRDefault="00AB34E9" w:rsidP="00AB34E9">
            <w:pPr>
              <w:jc w:val="center"/>
              <w:rPr>
                <w:rFonts w:asciiTheme="minorHAnsi" w:hAnsiTheme="minorHAnsi" w:cstheme="minorHAnsi"/>
                <w:b/>
                <w:bCs/>
                <w:szCs w:val="22"/>
                <w:lang w:val="bs-Latn-BA" w:eastAsia="bs-Latn-BA"/>
              </w:rPr>
            </w:pPr>
            <w:r w:rsidRPr="00AB34E9">
              <w:rPr>
                <w:rFonts w:asciiTheme="minorHAnsi" w:hAnsiTheme="minorHAnsi" w:cstheme="minorHAnsi"/>
                <w:b/>
                <w:bCs/>
                <w:szCs w:val="22"/>
                <w:lang w:val="bs-Latn-BA" w:eastAsia="bs-Latn-BA"/>
              </w:rPr>
              <w:t>Razlog odbijanja /odbacivanja</w:t>
            </w:r>
          </w:p>
        </w:tc>
      </w:tr>
      <w:tr w:rsidR="00AB34E9" w:rsidRPr="00AB34E9" w14:paraId="6D7EE5BE" w14:textId="77777777" w:rsidTr="00AB34E9">
        <w:trPr>
          <w:trHeight w:val="600"/>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7FC2F161" w14:textId="77777777" w:rsidR="00AB34E9" w:rsidRPr="00AB34E9" w:rsidRDefault="00AB34E9" w:rsidP="00AB34E9">
            <w:pPr>
              <w:jc w:val="right"/>
              <w:rPr>
                <w:rFonts w:asciiTheme="minorHAnsi" w:hAnsiTheme="minorHAnsi" w:cstheme="minorHAnsi"/>
                <w:color w:val="000000"/>
                <w:szCs w:val="22"/>
                <w:lang w:val="bs-Latn-BA" w:eastAsia="bs-Latn-BA"/>
              </w:rPr>
            </w:pPr>
            <w:r w:rsidRPr="00AB34E9">
              <w:rPr>
                <w:rFonts w:asciiTheme="minorHAnsi" w:hAnsiTheme="minorHAnsi" w:cstheme="minorHAnsi"/>
                <w:color w:val="000000"/>
                <w:szCs w:val="22"/>
                <w:lang w:val="bs-Latn-BA" w:eastAsia="bs-Latn-BA"/>
              </w:rPr>
              <w:t>1</w:t>
            </w:r>
          </w:p>
        </w:tc>
        <w:tc>
          <w:tcPr>
            <w:tcW w:w="3087" w:type="dxa"/>
            <w:tcBorders>
              <w:top w:val="nil"/>
              <w:left w:val="nil"/>
              <w:bottom w:val="single" w:sz="4" w:space="0" w:color="auto"/>
              <w:right w:val="single" w:sz="4" w:space="0" w:color="auto"/>
            </w:tcBorders>
            <w:shd w:val="clear" w:color="auto" w:fill="auto"/>
            <w:vAlign w:val="center"/>
            <w:hideMark/>
          </w:tcPr>
          <w:p w14:paraId="74B30A99" w14:textId="77777777" w:rsidR="00AB34E9" w:rsidRPr="00AB34E9" w:rsidRDefault="00AB34E9" w:rsidP="00AB34E9">
            <w:pPr>
              <w:rPr>
                <w:rFonts w:asciiTheme="minorHAnsi" w:hAnsiTheme="minorHAnsi" w:cstheme="minorHAnsi"/>
                <w:color w:val="000000"/>
                <w:szCs w:val="22"/>
                <w:lang w:val="bs-Latn-BA" w:eastAsia="bs-Latn-BA"/>
              </w:rPr>
            </w:pPr>
            <w:r w:rsidRPr="00AB34E9">
              <w:rPr>
                <w:rFonts w:asciiTheme="minorHAnsi" w:hAnsiTheme="minorHAnsi" w:cstheme="minorHAnsi"/>
                <w:color w:val="000000"/>
                <w:szCs w:val="22"/>
                <w:lang w:val="bs-Latn-BA" w:eastAsia="bs-Latn-BA"/>
              </w:rPr>
              <w:t>OBRTNIČKA KOMORA TUZLANSKOG KANTONA</w:t>
            </w:r>
          </w:p>
        </w:tc>
        <w:tc>
          <w:tcPr>
            <w:tcW w:w="1417" w:type="dxa"/>
            <w:tcBorders>
              <w:top w:val="nil"/>
              <w:left w:val="nil"/>
              <w:bottom w:val="single" w:sz="4" w:space="0" w:color="auto"/>
              <w:right w:val="single" w:sz="4" w:space="0" w:color="auto"/>
            </w:tcBorders>
            <w:shd w:val="clear" w:color="auto" w:fill="auto"/>
            <w:noWrap/>
            <w:vAlign w:val="center"/>
            <w:hideMark/>
          </w:tcPr>
          <w:p w14:paraId="13AA933C" w14:textId="77777777" w:rsidR="00AB34E9" w:rsidRPr="00AB34E9" w:rsidRDefault="00AB34E9" w:rsidP="00AB34E9">
            <w:pPr>
              <w:jc w:val="center"/>
              <w:rPr>
                <w:rFonts w:asciiTheme="minorHAnsi" w:hAnsiTheme="minorHAnsi" w:cstheme="minorHAnsi"/>
                <w:color w:val="000000"/>
                <w:szCs w:val="22"/>
                <w:lang w:val="bs-Latn-BA" w:eastAsia="bs-Latn-BA"/>
              </w:rPr>
            </w:pPr>
            <w:r w:rsidRPr="00AB34E9">
              <w:rPr>
                <w:rFonts w:asciiTheme="minorHAnsi" w:hAnsiTheme="minorHAnsi" w:cstheme="minorHAnsi"/>
                <w:color w:val="000000"/>
                <w:szCs w:val="22"/>
                <w:lang w:val="bs-Latn-BA" w:eastAsia="bs-Latn-BA"/>
              </w:rPr>
              <w:t>TUZLA</w:t>
            </w:r>
          </w:p>
        </w:tc>
        <w:tc>
          <w:tcPr>
            <w:tcW w:w="4677" w:type="dxa"/>
            <w:tcBorders>
              <w:top w:val="nil"/>
              <w:left w:val="nil"/>
              <w:bottom w:val="single" w:sz="4" w:space="0" w:color="auto"/>
              <w:right w:val="single" w:sz="4" w:space="0" w:color="auto"/>
            </w:tcBorders>
            <w:shd w:val="clear" w:color="auto" w:fill="auto"/>
            <w:noWrap/>
            <w:vAlign w:val="center"/>
            <w:hideMark/>
          </w:tcPr>
          <w:p w14:paraId="3787BD88" w14:textId="77777777" w:rsidR="00AB34E9" w:rsidRPr="00AB34E9" w:rsidRDefault="00AB34E9" w:rsidP="00AB34E9">
            <w:pPr>
              <w:jc w:val="center"/>
              <w:rPr>
                <w:rFonts w:asciiTheme="minorHAnsi" w:hAnsiTheme="minorHAnsi" w:cstheme="minorHAnsi"/>
                <w:color w:val="000000"/>
                <w:szCs w:val="22"/>
                <w:lang w:val="bs-Latn-BA" w:eastAsia="bs-Latn-BA"/>
              </w:rPr>
            </w:pPr>
            <w:r w:rsidRPr="00AB34E9">
              <w:rPr>
                <w:rFonts w:asciiTheme="minorHAnsi" w:hAnsiTheme="minorHAnsi" w:cstheme="minorHAnsi"/>
                <w:color w:val="000000"/>
                <w:szCs w:val="22"/>
                <w:lang w:val="bs-Latn-BA" w:eastAsia="bs-Latn-BA"/>
              </w:rPr>
              <w:t>NEDOSTAJE AKTUELNI IZVOD IZ SUDSKOG REGISTRA</w:t>
            </w:r>
          </w:p>
        </w:tc>
      </w:tr>
      <w:tr w:rsidR="00AB34E9" w:rsidRPr="00AB34E9" w14:paraId="6A491419" w14:textId="77777777" w:rsidTr="00AB34E9">
        <w:trPr>
          <w:trHeight w:val="720"/>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84093F9" w14:textId="77777777" w:rsidR="00AB34E9" w:rsidRPr="00AB34E9" w:rsidRDefault="00AB34E9" w:rsidP="00AB34E9">
            <w:pPr>
              <w:jc w:val="right"/>
              <w:rPr>
                <w:rFonts w:asciiTheme="minorHAnsi" w:hAnsiTheme="minorHAnsi" w:cstheme="minorHAnsi"/>
                <w:color w:val="000000"/>
                <w:szCs w:val="22"/>
                <w:lang w:val="bs-Latn-BA" w:eastAsia="bs-Latn-BA"/>
              </w:rPr>
            </w:pPr>
            <w:r w:rsidRPr="00AB34E9">
              <w:rPr>
                <w:rFonts w:asciiTheme="minorHAnsi" w:hAnsiTheme="minorHAnsi" w:cstheme="minorHAnsi"/>
                <w:color w:val="000000"/>
                <w:szCs w:val="22"/>
                <w:lang w:val="bs-Latn-BA" w:eastAsia="bs-Latn-BA"/>
              </w:rPr>
              <w:t>2</w:t>
            </w:r>
          </w:p>
        </w:tc>
        <w:tc>
          <w:tcPr>
            <w:tcW w:w="3087" w:type="dxa"/>
            <w:tcBorders>
              <w:top w:val="nil"/>
              <w:left w:val="nil"/>
              <w:bottom w:val="single" w:sz="4" w:space="0" w:color="auto"/>
              <w:right w:val="single" w:sz="4" w:space="0" w:color="auto"/>
            </w:tcBorders>
            <w:shd w:val="clear" w:color="auto" w:fill="auto"/>
            <w:vAlign w:val="center"/>
            <w:hideMark/>
          </w:tcPr>
          <w:p w14:paraId="20798B4E" w14:textId="77777777" w:rsidR="00AB34E9" w:rsidRPr="00AB34E9" w:rsidRDefault="00AB34E9" w:rsidP="00AB34E9">
            <w:pPr>
              <w:rPr>
                <w:rFonts w:asciiTheme="minorHAnsi" w:hAnsiTheme="minorHAnsi" w:cstheme="minorHAnsi"/>
                <w:color w:val="000000"/>
                <w:szCs w:val="22"/>
                <w:lang w:val="bs-Latn-BA" w:eastAsia="bs-Latn-BA"/>
              </w:rPr>
            </w:pPr>
            <w:r w:rsidRPr="00AB34E9">
              <w:rPr>
                <w:rFonts w:asciiTheme="minorHAnsi" w:hAnsiTheme="minorHAnsi" w:cstheme="minorHAnsi"/>
                <w:color w:val="000000"/>
                <w:szCs w:val="22"/>
                <w:lang w:val="bs-Latn-BA" w:eastAsia="bs-Latn-BA"/>
              </w:rPr>
              <w:t>UDRUŽENJE OBRTNIKA GRAČANICA</w:t>
            </w:r>
          </w:p>
        </w:tc>
        <w:tc>
          <w:tcPr>
            <w:tcW w:w="1417" w:type="dxa"/>
            <w:tcBorders>
              <w:top w:val="nil"/>
              <w:left w:val="nil"/>
              <w:bottom w:val="single" w:sz="4" w:space="0" w:color="auto"/>
              <w:right w:val="single" w:sz="4" w:space="0" w:color="auto"/>
            </w:tcBorders>
            <w:shd w:val="clear" w:color="auto" w:fill="auto"/>
            <w:noWrap/>
            <w:vAlign w:val="center"/>
            <w:hideMark/>
          </w:tcPr>
          <w:p w14:paraId="71E1ECA0" w14:textId="77777777" w:rsidR="00AB34E9" w:rsidRPr="00AB34E9" w:rsidRDefault="00AB34E9" w:rsidP="00AB34E9">
            <w:pPr>
              <w:jc w:val="center"/>
              <w:rPr>
                <w:rFonts w:asciiTheme="minorHAnsi" w:hAnsiTheme="minorHAnsi" w:cstheme="minorHAnsi"/>
                <w:color w:val="000000"/>
                <w:szCs w:val="22"/>
                <w:lang w:val="bs-Latn-BA" w:eastAsia="bs-Latn-BA"/>
              </w:rPr>
            </w:pPr>
            <w:r w:rsidRPr="00AB34E9">
              <w:rPr>
                <w:rFonts w:asciiTheme="minorHAnsi" w:hAnsiTheme="minorHAnsi" w:cstheme="minorHAnsi"/>
                <w:color w:val="000000"/>
                <w:szCs w:val="22"/>
                <w:lang w:val="bs-Latn-BA" w:eastAsia="bs-Latn-BA"/>
              </w:rPr>
              <w:t>GRAČANICA</w:t>
            </w:r>
          </w:p>
        </w:tc>
        <w:tc>
          <w:tcPr>
            <w:tcW w:w="4677" w:type="dxa"/>
            <w:tcBorders>
              <w:top w:val="nil"/>
              <w:left w:val="nil"/>
              <w:bottom w:val="single" w:sz="4" w:space="0" w:color="auto"/>
              <w:right w:val="single" w:sz="4" w:space="0" w:color="auto"/>
            </w:tcBorders>
            <w:shd w:val="clear" w:color="auto" w:fill="auto"/>
            <w:noWrap/>
            <w:vAlign w:val="center"/>
            <w:hideMark/>
          </w:tcPr>
          <w:p w14:paraId="3BDB61F0" w14:textId="77777777" w:rsidR="00AB34E9" w:rsidRPr="00AB34E9" w:rsidRDefault="00AB34E9" w:rsidP="00AB34E9">
            <w:pPr>
              <w:jc w:val="center"/>
              <w:rPr>
                <w:rFonts w:asciiTheme="minorHAnsi" w:hAnsiTheme="minorHAnsi" w:cstheme="minorHAnsi"/>
                <w:color w:val="000000"/>
                <w:szCs w:val="22"/>
                <w:lang w:val="bs-Latn-BA" w:eastAsia="bs-Latn-BA"/>
              </w:rPr>
            </w:pPr>
            <w:r w:rsidRPr="00AB34E9">
              <w:rPr>
                <w:rFonts w:asciiTheme="minorHAnsi" w:hAnsiTheme="minorHAnsi" w:cstheme="minorHAnsi"/>
                <w:color w:val="000000"/>
                <w:szCs w:val="22"/>
                <w:lang w:val="bs-Latn-BA" w:eastAsia="bs-Latn-BA"/>
              </w:rPr>
              <w:t>NEDOSTAJE LISTA REFERENCI, NEDOSTAJE PROJEKAT</w:t>
            </w:r>
          </w:p>
        </w:tc>
      </w:tr>
      <w:tr w:rsidR="00AB34E9" w:rsidRPr="00AB34E9" w14:paraId="0A311FB9" w14:textId="77777777" w:rsidTr="00AB34E9">
        <w:trPr>
          <w:trHeight w:val="675"/>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094E0BF" w14:textId="77777777" w:rsidR="00AB34E9" w:rsidRPr="00AB34E9" w:rsidRDefault="00AB34E9" w:rsidP="00AB34E9">
            <w:pPr>
              <w:jc w:val="right"/>
              <w:rPr>
                <w:rFonts w:asciiTheme="minorHAnsi" w:hAnsiTheme="minorHAnsi" w:cstheme="minorHAnsi"/>
                <w:color w:val="000000"/>
                <w:szCs w:val="22"/>
                <w:lang w:val="bs-Latn-BA" w:eastAsia="bs-Latn-BA"/>
              </w:rPr>
            </w:pPr>
            <w:r w:rsidRPr="00AB34E9">
              <w:rPr>
                <w:rFonts w:asciiTheme="minorHAnsi" w:hAnsiTheme="minorHAnsi" w:cstheme="minorHAnsi"/>
                <w:color w:val="000000"/>
                <w:szCs w:val="22"/>
                <w:lang w:val="bs-Latn-BA" w:eastAsia="bs-Latn-BA"/>
              </w:rPr>
              <w:t>3</w:t>
            </w:r>
          </w:p>
        </w:tc>
        <w:tc>
          <w:tcPr>
            <w:tcW w:w="3087" w:type="dxa"/>
            <w:tcBorders>
              <w:top w:val="nil"/>
              <w:left w:val="nil"/>
              <w:bottom w:val="single" w:sz="4" w:space="0" w:color="auto"/>
              <w:right w:val="single" w:sz="4" w:space="0" w:color="auto"/>
            </w:tcBorders>
            <w:shd w:val="clear" w:color="auto" w:fill="auto"/>
            <w:vAlign w:val="center"/>
            <w:hideMark/>
          </w:tcPr>
          <w:p w14:paraId="3A7EB4D0" w14:textId="77777777" w:rsidR="00AB34E9" w:rsidRPr="00AB34E9" w:rsidRDefault="00AB34E9" w:rsidP="00AB34E9">
            <w:pPr>
              <w:rPr>
                <w:rFonts w:asciiTheme="minorHAnsi" w:hAnsiTheme="minorHAnsi" w:cstheme="minorHAnsi"/>
                <w:color w:val="000000"/>
                <w:szCs w:val="22"/>
                <w:lang w:val="bs-Latn-BA" w:eastAsia="bs-Latn-BA"/>
              </w:rPr>
            </w:pPr>
            <w:r w:rsidRPr="00AB34E9">
              <w:rPr>
                <w:rFonts w:asciiTheme="minorHAnsi" w:hAnsiTheme="minorHAnsi" w:cstheme="minorHAnsi"/>
                <w:color w:val="000000"/>
                <w:szCs w:val="22"/>
                <w:lang w:val="bs-Latn-BA" w:eastAsia="bs-Latn-BA"/>
              </w:rPr>
              <w:t>UDRUŽENJE PRIVREDNIKA I OBRTNIKA "BANOVIĆI"</w:t>
            </w:r>
          </w:p>
        </w:tc>
        <w:tc>
          <w:tcPr>
            <w:tcW w:w="1417" w:type="dxa"/>
            <w:tcBorders>
              <w:top w:val="nil"/>
              <w:left w:val="nil"/>
              <w:bottom w:val="single" w:sz="4" w:space="0" w:color="auto"/>
              <w:right w:val="single" w:sz="4" w:space="0" w:color="auto"/>
            </w:tcBorders>
            <w:shd w:val="clear" w:color="auto" w:fill="auto"/>
            <w:noWrap/>
            <w:vAlign w:val="center"/>
            <w:hideMark/>
          </w:tcPr>
          <w:p w14:paraId="29EB5699" w14:textId="77777777" w:rsidR="00AB34E9" w:rsidRPr="00AB34E9" w:rsidRDefault="00AB34E9" w:rsidP="00AB34E9">
            <w:pPr>
              <w:jc w:val="center"/>
              <w:rPr>
                <w:rFonts w:asciiTheme="minorHAnsi" w:hAnsiTheme="minorHAnsi" w:cstheme="minorHAnsi"/>
                <w:color w:val="000000"/>
                <w:szCs w:val="22"/>
                <w:lang w:val="bs-Latn-BA" w:eastAsia="bs-Latn-BA"/>
              </w:rPr>
            </w:pPr>
            <w:r w:rsidRPr="00AB34E9">
              <w:rPr>
                <w:rFonts w:asciiTheme="minorHAnsi" w:hAnsiTheme="minorHAnsi" w:cstheme="minorHAnsi"/>
                <w:color w:val="000000"/>
                <w:szCs w:val="22"/>
                <w:lang w:val="bs-Latn-BA" w:eastAsia="bs-Latn-BA"/>
              </w:rPr>
              <w:t>BANOVIĆI</w:t>
            </w:r>
          </w:p>
        </w:tc>
        <w:tc>
          <w:tcPr>
            <w:tcW w:w="4677" w:type="dxa"/>
            <w:tcBorders>
              <w:top w:val="nil"/>
              <w:left w:val="nil"/>
              <w:bottom w:val="single" w:sz="4" w:space="0" w:color="auto"/>
              <w:right w:val="single" w:sz="4" w:space="0" w:color="auto"/>
            </w:tcBorders>
            <w:shd w:val="clear" w:color="auto" w:fill="auto"/>
            <w:noWrap/>
            <w:vAlign w:val="center"/>
            <w:hideMark/>
          </w:tcPr>
          <w:p w14:paraId="144A8731" w14:textId="77777777" w:rsidR="00AB34E9" w:rsidRPr="00AB34E9" w:rsidRDefault="00AB34E9" w:rsidP="00AB34E9">
            <w:pPr>
              <w:jc w:val="center"/>
              <w:rPr>
                <w:rFonts w:asciiTheme="minorHAnsi" w:hAnsiTheme="minorHAnsi" w:cstheme="minorHAnsi"/>
                <w:color w:val="000000"/>
                <w:szCs w:val="22"/>
                <w:lang w:val="bs-Latn-BA" w:eastAsia="bs-Latn-BA"/>
              </w:rPr>
            </w:pPr>
            <w:r w:rsidRPr="00AB34E9">
              <w:rPr>
                <w:rFonts w:asciiTheme="minorHAnsi" w:hAnsiTheme="minorHAnsi" w:cstheme="minorHAnsi"/>
                <w:color w:val="000000"/>
                <w:szCs w:val="22"/>
                <w:lang w:val="bs-Latn-BA" w:eastAsia="bs-Latn-BA"/>
              </w:rPr>
              <w:t>NEDOSTAJE LISTA REFERENCI, NEDOSTAJE PROJEKAT</w:t>
            </w:r>
          </w:p>
        </w:tc>
      </w:tr>
    </w:tbl>
    <w:p w14:paraId="7B71D7DF" w14:textId="77777777" w:rsidR="0089443A" w:rsidRDefault="0089443A" w:rsidP="0089443A">
      <w:pPr>
        <w:spacing w:line="276" w:lineRule="auto"/>
        <w:jc w:val="center"/>
        <w:rPr>
          <w:b/>
        </w:rPr>
      </w:pPr>
    </w:p>
    <w:p w14:paraId="5973737B" w14:textId="77777777" w:rsidR="0089443A" w:rsidRDefault="0089443A" w:rsidP="0089443A">
      <w:pPr>
        <w:spacing w:line="276" w:lineRule="auto"/>
        <w:jc w:val="center"/>
        <w:rPr>
          <w:b/>
        </w:rPr>
      </w:pPr>
    </w:p>
    <w:p w14:paraId="3D221E0F" w14:textId="77777777" w:rsidR="0089443A" w:rsidRDefault="0089443A" w:rsidP="0089443A">
      <w:pPr>
        <w:spacing w:line="276" w:lineRule="auto"/>
        <w:jc w:val="center"/>
        <w:rPr>
          <w:b/>
        </w:rPr>
      </w:pPr>
    </w:p>
    <w:p w14:paraId="60E80043" w14:textId="77777777" w:rsidR="0089443A" w:rsidRDefault="0089443A" w:rsidP="0089443A">
      <w:pPr>
        <w:spacing w:line="276" w:lineRule="auto"/>
        <w:jc w:val="center"/>
        <w:rPr>
          <w:b/>
        </w:rPr>
      </w:pPr>
    </w:p>
    <w:p w14:paraId="1D64E2A0" w14:textId="77777777" w:rsidR="00D042E2" w:rsidRDefault="00D042E2" w:rsidP="00AB34E9">
      <w:pPr>
        <w:spacing w:line="276" w:lineRule="auto"/>
        <w:rPr>
          <w:b/>
        </w:rPr>
      </w:pPr>
    </w:p>
    <w:p w14:paraId="0728E1BC" w14:textId="77777777" w:rsidR="00AB34E9" w:rsidRDefault="00AB34E9" w:rsidP="00AB34E9">
      <w:pPr>
        <w:spacing w:line="276" w:lineRule="auto"/>
        <w:rPr>
          <w:b/>
        </w:rPr>
      </w:pPr>
    </w:p>
    <w:p w14:paraId="4256DFCE" w14:textId="77777777" w:rsidR="00D042E2" w:rsidRDefault="00D042E2" w:rsidP="0089443A">
      <w:pPr>
        <w:spacing w:line="276" w:lineRule="auto"/>
        <w:jc w:val="center"/>
        <w:rPr>
          <w:b/>
        </w:rPr>
      </w:pPr>
    </w:p>
    <w:p w14:paraId="0AAE992B" w14:textId="5E80E452" w:rsidR="00EA1D45" w:rsidRDefault="00EA1D45" w:rsidP="00EA1D45">
      <w:pPr>
        <w:spacing w:line="276" w:lineRule="auto"/>
        <w:jc w:val="center"/>
        <w:rPr>
          <w:b/>
        </w:rPr>
      </w:pPr>
      <w:r>
        <w:rPr>
          <w:b/>
        </w:rPr>
        <w:t>III</w:t>
      </w:r>
    </w:p>
    <w:p w14:paraId="01CB88C7" w14:textId="77777777" w:rsidR="0025091A" w:rsidRDefault="00EA1D45" w:rsidP="0025091A">
      <w:pPr>
        <w:spacing w:line="276" w:lineRule="auto"/>
        <w:ind w:firstLine="720"/>
        <w:jc w:val="both"/>
        <w:rPr>
          <w:lang w:val="bs-Latn-BA"/>
        </w:rPr>
      </w:pPr>
      <w:r w:rsidRPr="009A2AC6">
        <w:rPr>
          <w:lang w:val="bs-Latn-BA"/>
        </w:rPr>
        <w:t xml:space="preserve">Na objavljenu listu svi podnosioci prijava imaju pravo prigovora u roku od pet dana od dana objavljivanja na web stranici Vlade Tuzlanskog kantona: </w:t>
      </w:r>
      <w:hyperlink r:id="rId8" w:history="1">
        <w:r w:rsidRPr="009A2AC6">
          <w:rPr>
            <w:rStyle w:val="Hiperveza"/>
            <w:lang w:val="bs-Latn-BA"/>
          </w:rPr>
          <w:t>http://vladatk.gov.ba/</w:t>
        </w:r>
      </w:hyperlink>
      <w:r w:rsidRPr="009A2AC6">
        <w:rPr>
          <w:lang w:val="bs-Latn-BA"/>
        </w:rPr>
        <w:t>., i web stranici Ministarstva privrede Tuzlanskog kantona. Prigovor se podnosi ovom ministarstvu u pisanoj formi putem Centralne pisarnice Ureda za zajedničke poslove kantonalnih org</w:t>
      </w:r>
      <w:r>
        <w:rPr>
          <w:lang w:val="bs-Latn-BA"/>
        </w:rPr>
        <w:t xml:space="preserve">ana uprave u Tuzlanskom </w:t>
      </w:r>
      <w:r w:rsidRPr="00E4582A">
        <w:rPr>
          <w:lang w:val="bs-Latn-BA"/>
        </w:rPr>
        <w:t>kantona na adresu: Ministarstvo privrede Tuzlanskog kantona - Centralna pisarnica, Fra Grge Martića 8, 75000 Tuzla,</w:t>
      </w:r>
      <w:r w:rsidRPr="009A2AC6">
        <w:rPr>
          <w:lang w:val="bs-Latn-BA"/>
        </w:rPr>
        <w:t xml:space="preserve"> sa naznakom: Prigovor na Preliminarnu rang listu korisnika grant sredstava „Podrška r</w:t>
      </w:r>
      <w:r w:rsidR="0025091A">
        <w:rPr>
          <w:lang w:val="bs-Latn-BA"/>
        </w:rPr>
        <w:t>azvoju Kantona“ za 2024. godinu</w:t>
      </w:r>
    </w:p>
    <w:p w14:paraId="6E3728BD" w14:textId="77777777" w:rsidR="0025091A" w:rsidRDefault="0025091A" w:rsidP="0025091A">
      <w:pPr>
        <w:spacing w:line="276" w:lineRule="auto"/>
        <w:ind w:firstLine="720"/>
        <w:jc w:val="both"/>
        <w:rPr>
          <w:lang w:val="bs-Latn-BA"/>
        </w:rPr>
      </w:pPr>
    </w:p>
    <w:p w14:paraId="44766B2B" w14:textId="784AF21D" w:rsidR="00EA1D45" w:rsidRPr="0025091A" w:rsidRDefault="00EA1D45" w:rsidP="0025091A">
      <w:pPr>
        <w:spacing w:line="276" w:lineRule="auto"/>
        <w:ind w:firstLine="4678"/>
        <w:jc w:val="both"/>
        <w:rPr>
          <w:lang w:val="bs-Latn-BA"/>
        </w:rPr>
      </w:pPr>
      <w:r>
        <w:rPr>
          <w:b/>
          <w:lang w:val="bs-Latn-BA"/>
        </w:rPr>
        <w:t>IV</w:t>
      </w:r>
    </w:p>
    <w:p w14:paraId="0DFA3CBF" w14:textId="77777777" w:rsidR="00EA1D45" w:rsidRPr="009A2AC6" w:rsidRDefault="00EA1D45" w:rsidP="00EA1D45">
      <w:pPr>
        <w:spacing w:line="276" w:lineRule="auto"/>
        <w:ind w:firstLine="720"/>
        <w:jc w:val="both"/>
        <w:rPr>
          <w:lang w:val="bs-Latn-BA"/>
        </w:rPr>
      </w:pPr>
      <w:r w:rsidRPr="009A2AC6">
        <w:rPr>
          <w:lang w:val="bs-Latn-BA"/>
        </w:rPr>
        <w:t xml:space="preserve">Nakon isteka </w:t>
      </w:r>
      <w:r>
        <w:rPr>
          <w:lang w:val="bs-Latn-BA"/>
        </w:rPr>
        <w:t xml:space="preserve">navedenog </w:t>
      </w:r>
      <w:r w:rsidRPr="009A2AC6">
        <w:rPr>
          <w:lang w:val="bs-Latn-BA"/>
        </w:rPr>
        <w:t xml:space="preserve">roka za prigovor i rješavanja po uloženim prigovorima, ministar privrede Tuzlanskog kantona donosi Konačnu rang listu korisnika grant sredstava „Podrška razvoju Kantona“ za 2024. godinu, koja se objavljuje na web stranici Vlade Tuzlanskog kantona: </w:t>
      </w:r>
      <w:hyperlink r:id="rId9" w:history="1">
        <w:r w:rsidRPr="009A2AC6">
          <w:rPr>
            <w:rStyle w:val="Hiperveza"/>
            <w:lang w:val="bs-Latn-BA"/>
          </w:rPr>
          <w:t>http://vladatk.gov.ba/</w:t>
        </w:r>
      </w:hyperlink>
      <w:r w:rsidRPr="009A2AC6">
        <w:rPr>
          <w:lang w:val="bs-Latn-BA"/>
        </w:rPr>
        <w:t xml:space="preserve">., i na web stranici Ministarstva privrede Tuzlanskog kantona. </w:t>
      </w:r>
    </w:p>
    <w:p w14:paraId="53F922FC" w14:textId="77777777" w:rsidR="00EA1D45" w:rsidRPr="009A2AC6" w:rsidRDefault="00EA1D45" w:rsidP="00EA1D45">
      <w:pPr>
        <w:spacing w:line="276" w:lineRule="auto"/>
        <w:ind w:firstLine="720"/>
        <w:jc w:val="both"/>
        <w:rPr>
          <w:lang w:val="bs-Latn-BA"/>
        </w:rPr>
      </w:pPr>
    </w:p>
    <w:p w14:paraId="17BFEED9" w14:textId="005CD9D3" w:rsidR="00EA1D45" w:rsidRPr="009A2AC6" w:rsidRDefault="00EA1D45" w:rsidP="0025091A">
      <w:pPr>
        <w:spacing w:line="276" w:lineRule="auto"/>
        <w:ind w:firstLine="4678"/>
        <w:rPr>
          <w:b/>
          <w:lang w:val="bs-Latn-BA"/>
        </w:rPr>
      </w:pPr>
      <w:r>
        <w:rPr>
          <w:b/>
          <w:lang w:val="bs-Latn-BA"/>
        </w:rPr>
        <w:t>V</w:t>
      </w:r>
    </w:p>
    <w:p w14:paraId="393AB161" w14:textId="77777777" w:rsidR="00EA1D45" w:rsidRDefault="00EA1D45" w:rsidP="00EA1D45">
      <w:pPr>
        <w:spacing w:line="276" w:lineRule="auto"/>
        <w:ind w:firstLine="720"/>
        <w:jc w:val="both"/>
        <w:rPr>
          <w:lang w:val="bs-Latn-BA"/>
        </w:rPr>
      </w:pPr>
      <w:r w:rsidRPr="009A2AC6">
        <w:rPr>
          <w:lang w:val="bs-Latn-BA"/>
        </w:rPr>
        <w:t>Ministarstvo privrede zadržava pravo izmjene liste korisnika i iznosa sredstava u Konačnim rang listama, nakon rješavanja po uloženim prigovorima.</w:t>
      </w:r>
    </w:p>
    <w:p w14:paraId="46FDE8A4" w14:textId="77777777" w:rsidR="006B0B6E" w:rsidRDefault="006B0B6E" w:rsidP="00EA1D45">
      <w:pPr>
        <w:spacing w:line="276" w:lineRule="auto"/>
        <w:ind w:firstLine="720"/>
        <w:jc w:val="both"/>
        <w:rPr>
          <w:lang w:val="bs-Latn-BA"/>
        </w:rPr>
      </w:pPr>
    </w:p>
    <w:p w14:paraId="669D7FD3" w14:textId="77777777" w:rsidR="00271E47" w:rsidRPr="00E4582A" w:rsidRDefault="006B0B6E" w:rsidP="00271E47">
      <w:pPr>
        <w:spacing w:line="276" w:lineRule="auto"/>
        <w:ind w:firstLine="720"/>
        <w:jc w:val="both"/>
        <w:rPr>
          <w:b/>
          <w:lang w:val="bs-Latn-BA"/>
        </w:rPr>
      </w:pPr>
      <w:r w:rsidRPr="00E4582A">
        <w:rPr>
          <w:b/>
          <w:lang w:val="bs-Latn-BA"/>
        </w:rPr>
        <w:t>NAPOMENA:</w:t>
      </w:r>
      <w:r>
        <w:rPr>
          <w:b/>
          <w:lang w:val="bs-Latn-BA"/>
        </w:rPr>
        <w:t xml:space="preserve"> Obzirom na okolnosti velikog broja podnosioca prijava koji ispunjavaju uslove Javnog poziva, a čiji ukupni zbrini zahtjevi prelaze iznos sredstava po projektu, obavještavamo Vas da svi korisnici koji ne žele potpisati ugovor na odobreni iznos sredstava, dužni su obavjestiti ministarstvo pismenim putem kako bi ta sredstva bila raspodjeljena na ostale korisnike. Obavjest je potrebno dostaviti u pisaoj formi</w:t>
      </w:r>
      <w:r w:rsidRPr="00E4582A">
        <w:rPr>
          <w:b/>
          <w:lang w:val="bs-Latn-BA"/>
        </w:rPr>
        <w:t xml:space="preserve"> putem Centralne pisarnice Ureda za zajedničke poslove kantonalnih organa uprave u Tuzlanskom kantona na adresu: Ministarstvo privrede Tuzlanskog kantona - Centralna pisarnica, Fra Grge Martića 8, 75000 Tuzla</w:t>
      </w:r>
      <w:r w:rsidR="00271E47">
        <w:rPr>
          <w:b/>
          <w:lang w:val="bs-Latn-BA"/>
        </w:rPr>
        <w:t xml:space="preserve">, </w:t>
      </w:r>
      <w:r w:rsidR="00271E47">
        <w:rPr>
          <w:b/>
          <w:lang w:val="bs-Latn-BA"/>
        </w:rPr>
        <w:t>u roku od pet dana od dana objave preliminarnih listi zaključno sa danom 18.12.2024. godine.</w:t>
      </w:r>
    </w:p>
    <w:p w14:paraId="7D37211A" w14:textId="19EAFAA0" w:rsidR="006B0B6E" w:rsidRPr="00E4582A" w:rsidRDefault="006B0B6E" w:rsidP="006B0B6E">
      <w:pPr>
        <w:spacing w:line="276" w:lineRule="auto"/>
        <w:ind w:firstLine="720"/>
        <w:jc w:val="both"/>
        <w:rPr>
          <w:b/>
          <w:lang w:val="bs-Latn-BA"/>
        </w:rPr>
      </w:pPr>
      <w:bookmarkStart w:id="0" w:name="_GoBack"/>
      <w:bookmarkEnd w:id="0"/>
    </w:p>
    <w:p w14:paraId="5F33605B" w14:textId="77777777" w:rsidR="00994A0B" w:rsidRPr="009A2AC6" w:rsidRDefault="00994A0B" w:rsidP="009A2AC6">
      <w:pPr>
        <w:spacing w:line="276" w:lineRule="auto"/>
        <w:ind w:firstLine="720"/>
        <w:jc w:val="both"/>
        <w:rPr>
          <w:lang w:val="bs-Latn-BA"/>
        </w:rPr>
      </w:pPr>
    </w:p>
    <w:p w14:paraId="7F3DCD61" w14:textId="77777777" w:rsidR="009A2AC6" w:rsidRDefault="009A2AC6" w:rsidP="00994A0B">
      <w:pPr>
        <w:spacing w:line="276" w:lineRule="auto"/>
        <w:ind w:firstLine="720"/>
        <w:jc w:val="center"/>
      </w:pPr>
    </w:p>
    <w:p w14:paraId="22CF1191" w14:textId="59A4D975" w:rsidR="009A2AC6" w:rsidRPr="009A2AC6" w:rsidRDefault="00994A0B" w:rsidP="00994A0B">
      <w:pPr>
        <w:spacing w:line="276" w:lineRule="auto"/>
        <w:rPr>
          <w:b/>
        </w:rPr>
      </w:pPr>
      <w:r>
        <w:rPr>
          <w:b/>
        </w:rPr>
        <w:t xml:space="preserve">                                                                                                    </w:t>
      </w:r>
      <w:r w:rsidR="009A2AC6" w:rsidRPr="009A2AC6">
        <w:rPr>
          <w:b/>
        </w:rPr>
        <w:t>KOMISIJA ZA ODABIR KORISNIKA</w:t>
      </w:r>
    </w:p>
    <w:p w14:paraId="45DFD7F9" w14:textId="711C373A" w:rsidR="009A2AC6" w:rsidRPr="009A2AC6" w:rsidRDefault="00994A0B" w:rsidP="00994A0B">
      <w:pPr>
        <w:spacing w:line="276" w:lineRule="auto"/>
        <w:ind w:firstLine="720"/>
        <w:jc w:val="center"/>
        <w:rPr>
          <w:b/>
        </w:rPr>
      </w:pPr>
      <w:r>
        <w:rPr>
          <w:b/>
        </w:rPr>
        <w:t xml:space="preserve">                                                                        </w:t>
      </w:r>
      <w:r w:rsidR="009A2AC6" w:rsidRPr="009A2AC6">
        <w:rPr>
          <w:b/>
        </w:rPr>
        <w:t>GRANT SREDSTAVA „PODRŠKA</w:t>
      </w:r>
    </w:p>
    <w:p w14:paraId="00FCFF99" w14:textId="32AC7404" w:rsidR="009A2AC6" w:rsidRPr="009A2AC6" w:rsidRDefault="00994A0B" w:rsidP="00994A0B">
      <w:pPr>
        <w:spacing w:line="276" w:lineRule="auto"/>
        <w:ind w:firstLine="720"/>
        <w:jc w:val="right"/>
        <w:rPr>
          <w:b/>
          <w:bCs/>
          <w:szCs w:val="22"/>
          <w:lang w:val="bs-Latn-BA"/>
        </w:rPr>
      </w:pPr>
      <w:r>
        <w:rPr>
          <w:b/>
        </w:rPr>
        <w:t xml:space="preserve">  </w:t>
      </w:r>
      <w:r w:rsidR="009A2AC6" w:rsidRPr="009A2AC6">
        <w:rPr>
          <w:b/>
        </w:rPr>
        <w:t>RAZVOJU KANTONA“ ZA 202</w:t>
      </w:r>
      <w:r w:rsidR="009A2AC6">
        <w:rPr>
          <w:b/>
        </w:rPr>
        <w:t>4</w:t>
      </w:r>
      <w:r w:rsidR="009A2AC6" w:rsidRPr="009A2AC6">
        <w:rPr>
          <w:b/>
        </w:rPr>
        <w:t>. GODINU</w:t>
      </w:r>
    </w:p>
    <w:sectPr w:rsidR="009A2AC6" w:rsidRPr="009A2AC6" w:rsidSect="00AB34E9">
      <w:pgSz w:w="11906" w:h="16838" w:code="9"/>
      <w:pgMar w:top="1276" w:right="1134" w:bottom="426" w:left="1134" w:header="85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C05B1" w14:textId="77777777" w:rsidR="006033AC" w:rsidRDefault="006033AC">
      <w:r>
        <w:separator/>
      </w:r>
    </w:p>
  </w:endnote>
  <w:endnote w:type="continuationSeparator" w:id="0">
    <w:p w14:paraId="10BECBC5" w14:textId="77777777" w:rsidR="006033AC" w:rsidRDefault="0060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8B0A0" w14:textId="77777777" w:rsidR="006033AC" w:rsidRDefault="006033AC">
      <w:r>
        <w:separator/>
      </w:r>
    </w:p>
  </w:footnote>
  <w:footnote w:type="continuationSeparator" w:id="0">
    <w:p w14:paraId="5DAD2ABC" w14:textId="77777777" w:rsidR="006033AC" w:rsidRDefault="006033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96F64"/>
    <w:multiLevelType w:val="hybridMultilevel"/>
    <w:tmpl w:val="2E1AEC7C"/>
    <w:lvl w:ilvl="0" w:tplc="27D69560">
      <w:numFmt w:val="bullet"/>
      <w:lvlText w:val="-"/>
      <w:lvlJc w:val="left"/>
      <w:pPr>
        <w:tabs>
          <w:tab w:val="num" w:pos="1065"/>
        </w:tabs>
        <w:ind w:left="1065" w:hanging="360"/>
      </w:pPr>
      <w:rPr>
        <w:rFonts w:ascii="Times New Roman" w:eastAsia="Times New Roman" w:hAnsi="Times New Roman" w:cs="Times New Roman" w:hint="default"/>
      </w:rPr>
    </w:lvl>
    <w:lvl w:ilvl="1" w:tplc="041A0003">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6BB6CFB"/>
    <w:multiLevelType w:val="hybridMultilevel"/>
    <w:tmpl w:val="B4EEAA50"/>
    <w:lvl w:ilvl="0" w:tplc="8F8EDCA2">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94C5870"/>
    <w:multiLevelType w:val="hybridMultilevel"/>
    <w:tmpl w:val="045C9F5A"/>
    <w:lvl w:ilvl="0" w:tplc="B98E0E46">
      <w:numFmt w:val="bullet"/>
      <w:lvlText w:val="-"/>
      <w:lvlJc w:val="left"/>
      <w:pPr>
        <w:ind w:left="1080" w:hanging="360"/>
      </w:pPr>
      <w:rPr>
        <w:rFonts w:ascii="Arial" w:eastAsia="Times New Roman" w:hAnsi="Arial" w:cs="Arial"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3" w15:restartNumberingAfterBreak="0">
    <w:nsid w:val="09581499"/>
    <w:multiLevelType w:val="hybridMultilevel"/>
    <w:tmpl w:val="5DD886D0"/>
    <w:lvl w:ilvl="0" w:tplc="5B08C5B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C1B13"/>
    <w:multiLevelType w:val="hybridMultilevel"/>
    <w:tmpl w:val="C172CBB6"/>
    <w:lvl w:ilvl="0" w:tplc="04090013">
      <w:start w:val="1"/>
      <w:numFmt w:val="upp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 w15:restartNumberingAfterBreak="0">
    <w:nsid w:val="12FE60E2"/>
    <w:multiLevelType w:val="hybridMultilevel"/>
    <w:tmpl w:val="BFFE0864"/>
    <w:lvl w:ilvl="0" w:tplc="203614E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EE36F9"/>
    <w:multiLevelType w:val="hybridMultilevel"/>
    <w:tmpl w:val="3F5C278E"/>
    <w:lvl w:ilvl="0" w:tplc="141A0001">
      <w:start w:val="1"/>
      <w:numFmt w:val="bullet"/>
      <w:lvlText w:val=""/>
      <w:lvlJc w:val="left"/>
      <w:pPr>
        <w:tabs>
          <w:tab w:val="num" w:pos="720"/>
        </w:tabs>
        <w:ind w:left="720" w:hanging="360"/>
      </w:pPr>
      <w:rPr>
        <w:rFonts w:ascii="Symbol" w:hAnsi="Symbol" w:hint="default"/>
      </w:rPr>
    </w:lvl>
    <w:lvl w:ilvl="1" w:tplc="141A0003" w:tentative="1">
      <w:start w:val="1"/>
      <w:numFmt w:val="bullet"/>
      <w:lvlText w:val="o"/>
      <w:lvlJc w:val="left"/>
      <w:pPr>
        <w:tabs>
          <w:tab w:val="num" w:pos="1440"/>
        </w:tabs>
        <w:ind w:left="1440" w:hanging="360"/>
      </w:pPr>
      <w:rPr>
        <w:rFonts w:ascii="Courier New" w:hAnsi="Courier New" w:cs="Courier New" w:hint="default"/>
      </w:rPr>
    </w:lvl>
    <w:lvl w:ilvl="2" w:tplc="141A0005" w:tentative="1">
      <w:start w:val="1"/>
      <w:numFmt w:val="bullet"/>
      <w:lvlText w:val=""/>
      <w:lvlJc w:val="left"/>
      <w:pPr>
        <w:tabs>
          <w:tab w:val="num" w:pos="2160"/>
        </w:tabs>
        <w:ind w:left="2160" w:hanging="360"/>
      </w:pPr>
      <w:rPr>
        <w:rFonts w:ascii="Wingdings" w:hAnsi="Wingdings" w:hint="default"/>
      </w:rPr>
    </w:lvl>
    <w:lvl w:ilvl="3" w:tplc="141A0001" w:tentative="1">
      <w:start w:val="1"/>
      <w:numFmt w:val="bullet"/>
      <w:lvlText w:val=""/>
      <w:lvlJc w:val="left"/>
      <w:pPr>
        <w:tabs>
          <w:tab w:val="num" w:pos="2880"/>
        </w:tabs>
        <w:ind w:left="2880" w:hanging="360"/>
      </w:pPr>
      <w:rPr>
        <w:rFonts w:ascii="Symbol" w:hAnsi="Symbol" w:hint="default"/>
      </w:rPr>
    </w:lvl>
    <w:lvl w:ilvl="4" w:tplc="141A0003" w:tentative="1">
      <w:start w:val="1"/>
      <w:numFmt w:val="bullet"/>
      <w:lvlText w:val="o"/>
      <w:lvlJc w:val="left"/>
      <w:pPr>
        <w:tabs>
          <w:tab w:val="num" w:pos="3600"/>
        </w:tabs>
        <w:ind w:left="3600" w:hanging="360"/>
      </w:pPr>
      <w:rPr>
        <w:rFonts w:ascii="Courier New" w:hAnsi="Courier New" w:cs="Courier New" w:hint="default"/>
      </w:rPr>
    </w:lvl>
    <w:lvl w:ilvl="5" w:tplc="141A0005" w:tentative="1">
      <w:start w:val="1"/>
      <w:numFmt w:val="bullet"/>
      <w:lvlText w:val=""/>
      <w:lvlJc w:val="left"/>
      <w:pPr>
        <w:tabs>
          <w:tab w:val="num" w:pos="4320"/>
        </w:tabs>
        <w:ind w:left="4320" w:hanging="360"/>
      </w:pPr>
      <w:rPr>
        <w:rFonts w:ascii="Wingdings" w:hAnsi="Wingdings" w:hint="default"/>
      </w:rPr>
    </w:lvl>
    <w:lvl w:ilvl="6" w:tplc="141A0001" w:tentative="1">
      <w:start w:val="1"/>
      <w:numFmt w:val="bullet"/>
      <w:lvlText w:val=""/>
      <w:lvlJc w:val="left"/>
      <w:pPr>
        <w:tabs>
          <w:tab w:val="num" w:pos="5040"/>
        </w:tabs>
        <w:ind w:left="5040" w:hanging="360"/>
      </w:pPr>
      <w:rPr>
        <w:rFonts w:ascii="Symbol" w:hAnsi="Symbol" w:hint="default"/>
      </w:rPr>
    </w:lvl>
    <w:lvl w:ilvl="7" w:tplc="141A0003" w:tentative="1">
      <w:start w:val="1"/>
      <w:numFmt w:val="bullet"/>
      <w:lvlText w:val="o"/>
      <w:lvlJc w:val="left"/>
      <w:pPr>
        <w:tabs>
          <w:tab w:val="num" w:pos="5760"/>
        </w:tabs>
        <w:ind w:left="5760" w:hanging="360"/>
      </w:pPr>
      <w:rPr>
        <w:rFonts w:ascii="Courier New" w:hAnsi="Courier New" w:cs="Courier New" w:hint="default"/>
      </w:rPr>
    </w:lvl>
    <w:lvl w:ilvl="8" w:tplc="1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D9104D"/>
    <w:multiLevelType w:val="hybridMultilevel"/>
    <w:tmpl w:val="6C36F0DE"/>
    <w:lvl w:ilvl="0" w:tplc="FD042E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01E36"/>
    <w:multiLevelType w:val="hybridMultilevel"/>
    <w:tmpl w:val="6EB6CB6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21166F43"/>
    <w:multiLevelType w:val="hybridMultilevel"/>
    <w:tmpl w:val="02388F98"/>
    <w:lvl w:ilvl="0" w:tplc="CE1CAC8C">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9943BB4"/>
    <w:multiLevelType w:val="hybridMultilevel"/>
    <w:tmpl w:val="75B2C926"/>
    <w:lvl w:ilvl="0" w:tplc="3690A70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2C1F33"/>
    <w:multiLevelType w:val="hybridMultilevel"/>
    <w:tmpl w:val="772C7350"/>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15:restartNumberingAfterBreak="0">
    <w:nsid w:val="2D165BF2"/>
    <w:multiLevelType w:val="singleLevel"/>
    <w:tmpl w:val="67A49B5C"/>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6BB6913"/>
    <w:multiLevelType w:val="multilevel"/>
    <w:tmpl w:val="A7529DB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7591C83"/>
    <w:multiLevelType w:val="hybridMultilevel"/>
    <w:tmpl w:val="878A1BA8"/>
    <w:lvl w:ilvl="0" w:tplc="FD042E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60319A"/>
    <w:multiLevelType w:val="hybridMultilevel"/>
    <w:tmpl w:val="1C261D06"/>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6" w15:restartNumberingAfterBreak="0">
    <w:nsid w:val="3B2F43F1"/>
    <w:multiLevelType w:val="hybridMultilevel"/>
    <w:tmpl w:val="21565488"/>
    <w:lvl w:ilvl="0" w:tplc="141A0001">
      <w:start w:val="1"/>
      <w:numFmt w:val="bullet"/>
      <w:lvlText w:val=""/>
      <w:lvlJc w:val="left"/>
      <w:pPr>
        <w:ind w:left="780" w:hanging="360"/>
      </w:pPr>
      <w:rPr>
        <w:rFonts w:ascii="Symbol" w:hAnsi="Symbol" w:hint="default"/>
      </w:rPr>
    </w:lvl>
    <w:lvl w:ilvl="1" w:tplc="60B68C7A">
      <w:numFmt w:val="bullet"/>
      <w:lvlText w:val="-"/>
      <w:lvlJc w:val="left"/>
      <w:pPr>
        <w:ind w:left="1500" w:hanging="360"/>
      </w:pPr>
      <w:rPr>
        <w:rFonts w:ascii="Arial" w:eastAsia="Times New Roman" w:hAnsi="Arial" w:cs="Arial" w:hint="default"/>
      </w:rPr>
    </w:lvl>
    <w:lvl w:ilvl="2" w:tplc="141A0005">
      <w:start w:val="1"/>
      <w:numFmt w:val="bullet"/>
      <w:lvlText w:val=""/>
      <w:lvlJc w:val="left"/>
      <w:pPr>
        <w:ind w:left="2220" w:hanging="360"/>
      </w:pPr>
      <w:rPr>
        <w:rFonts w:ascii="Wingdings" w:hAnsi="Wingdings" w:hint="default"/>
      </w:rPr>
    </w:lvl>
    <w:lvl w:ilvl="3" w:tplc="141A0001">
      <w:start w:val="1"/>
      <w:numFmt w:val="bullet"/>
      <w:lvlText w:val=""/>
      <w:lvlJc w:val="left"/>
      <w:pPr>
        <w:ind w:left="2940" w:hanging="360"/>
      </w:pPr>
      <w:rPr>
        <w:rFonts w:ascii="Symbol" w:hAnsi="Symbol" w:hint="default"/>
      </w:rPr>
    </w:lvl>
    <w:lvl w:ilvl="4" w:tplc="141A0003">
      <w:start w:val="1"/>
      <w:numFmt w:val="bullet"/>
      <w:lvlText w:val="o"/>
      <w:lvlJc w:val="left"/>
      <w:pPr>
        <w:ind w:left="3660" w:hanging="360"/>
      </w:pPr>
      <w:rPr>
        <w:rFonts w:ascii="Courier New" w:hAnsi="Courier New" w:cs="Courier New" w:hint="default"/>
      </w:rPr>
    </w:lvl>
    <w:lvl w:ilvl="5" w:tplc="141A0005">
      <w:start w:val="1"/>
      <w:numFmt w:val="bullet"/>
      <w:lvlText w:val=""/>
      <w:lvlJc w:val="left"/>
      <w:pPr>
        <w:ind w:left="4380" w:hanging="360"/>
      </w:pPr>
      <w:rPr>
        <w:rFonts w:ascii="Wingdings" w:hAnsi="Wingdings" w:hint="default"/>
      </w:rPr>
    </w:lvl>
    <w:lvl w:ilvl="6" w:tplc="141A0001">
      <w:start w:val="1"/>
      <w:numFmt w:val="bullet"/>
      <w:lvlText w:val=""/>
      <w:lvlJc w:val="left"/>
      <w:pPr>
        <w:ind w:left="5100" w:hanging="360"/>
      </w:pPr>
      <w:rPr>
        <w:rFonts w:ascii="Symbol" w:hAnsi="Symbol" w:hint="default"/>
      </w:rPr>
    </w:lvl>
    <w:lvl w:ilvl="7" w:tplc="141A0003">
      <w:start w:val="1"/>
      <w:numFmt w:val="bullet"/>
      <w:lvlText w:val="o"/>
      <w:lvlJc w:val="left"/>
      <w:pPr>
        <w:ind w:left="5820" w:hanging="360"/>
      </w:pPr>
      <w:rPr>
        <w:rFonts w:ascii="Courier New" w:hAnsi="Courier New" w:cs="Courier New" w:hint="default"/>
      </w:rPr>
    </w:lvl>
    <w:lvl w:ilvl="8" w:tplc="141A0005">
      <w:start w:val="1"/>
      <w:numFmt w:val="bullet"/>
      <w:lvlText w:val=""/>
      <w:lvlJc w:val="left"/>
      <w:pPr>
        <w:ind w:left="6540" w:hanging="360"/>
      </w:pPr>
      <w:rPr>
        <w:rFonts w:ascii="Wingdings" w:hAnsi="Wingdings" w:hint="default"/>
      </w:rPr>
    </w:lvl>
  </w:abstractNum>
  <w:abstractNum w:abstractNumId="17" w15:restartNumberingAfterBreak="0">
    <w:nsid w:val="3D1C1FE3"/>
    <w:multiLevelType w:val="hybridMultilevel"/>
    <w:tmpl w:val="A3D47CC4"/>
    <w:lvl w:ilvl="0" w:tplc="17D22E6E">
      <w:numFmt w:val="bullet"/>
      <w:lvlText w:val="-"/>
      <w:lvlJc w:val="left"/>
      <w:pPr>
        <w:ind w:left="218" w:hanging="360"/>
      </w:pPr>
      <w:rPr>
        <w:rFonts w:ascii="Times New Roman" w:eastAsia="Times New Roman" w:hAnsi="Times New Roman" w:cs="Times New Roman" w:hint="default"/>
      </w:rPr>
    </w:lvl>
    <w:lvl w:ilvl="1" w:tplc="041A0003" w:tentative="1">
      <w:start w:val="1"/>
      <w:numFmt w:val="bullet"/>
      <w:lvlText w:val="o"/>
      <w:lvlJc w:val="left"/>
      <w:pPr>
        <w:ind w:left="938" w:hanging="360"/>
      </w:pPr>
      <w:rPr>
        <w:rFonts w:ascii="Courier New" w:hAnsi="Courier New" w:cs="Courier New" w:hint="default"/>
      </w:rPr>
    </w:lvl>
    <w:lvl w:ilvl="2" w:tplc="041A0005" w:tentative="1">
      <w:start w:val="1"/>
      <w:numFmt w:val="bullet"/>
      <w:lvlText w:val=""/>
      <w:lvlJc w:val="left"/>
      <w:pPr>
        <w:ind w:left="1658" w:hanging="360"/>
      </w:pPr>
      <w:rPr>
        <w:rFonts w:ascii="Wingdings" w:hAnsi="Wingdings" w:hint="default"/>
      </w:rPr>
    </w:lvl>
    <w:lvl w:ilvl="3" w:tplc="041A0001" w:tentative="1">
      <w:start w:val="1"/>
      <w:numFmt w:val="bullet"/>
      <w:lvlText w:val=""/>
      <w:lvlJc w:val="left"/>
      <w:pPr>
        <w:ind w:left="2378" w:hanging="360"/>
      </w:pPr>
      <w:rPr>
        <w:rFonts w:ascii="Symbol" w:hAnsi="Symbol" w:hint="default"/>
      </w:rPr>
    </w:lvl>
    <w:lvl w:ilvl="4" w:tplc="041A0003" w:tentative="1">
      <w:start w:val="1"/>
      <w:numFmt w:val="bullet"/>
      <w:lvlText w:val="o"/>
      <w:lvlJc w:val="left"/>
      <w:pPr>
        <w:ind w:left="3098" w:hanging="360"/>
      </w:pPr>
      <w:rPr>
        <w:rFonts w:ascii="Courier New" w:hAnsi="Courier New" w:cs="Courier New" w:hint="default"/>
      </w:rPr>
    </w:lvl>
    <w:lvl w:ilvl="5" w:tplc="041A0005" w:tentative="1">
      <w:start w:val="1"/>
      <w:numFmt w:val="bullet"/>
      <w:lvlText w:val=""/>
      <w:lvlJc w:val="left"/>
      <w:pPr>
        <w:ind w:left="3818" w:hanging="360"/>
      </w:pPr>
      <w:rPr>
        <w:rFonts w:ascii="Wingdings" w:hAnsi="Wingdings" w:hint="default"/>
      </w:rPr>
    </w:lvl>
    <w:lvl w:ilvl="6" w:tplc="041A0001" w:tentative="1">
      <w:start w:val="1"/>
      <w:numFmt w:val="bullet"/>
      <w:lvlText w:val=""/>
      <w:lvlJc w:val="left"/>
      <w:pPr>
        <w:ind w:left="4538" w:hanging="360"/>
      </w:pPr>
      <w:rPr>
        <w:rFonts w:ascii="Symbol" w:hAnsi="Symbol" w:hint="default"/>
      </w:rPr>
    </w:lvl>
    <w:lvl w:ilvl="7" w:tplc="041A0003" w:tentative="1">
      <w:start w:val="1"/>
      <w:numFmt w:val="bullet"/>
      <w:lvlText w:val="o"/>
      <w:lvlJc w:val="left"/>
      <w:pPr>
        <w:ind w:left="5258" w:hanging="360"/>
      </w:pPr>
      <w:rPr>
        <w:rFonts w:ascii="Courier New" w:hAnsi="Courier New" w:cs="Courier New" w:hint="default"/>
      </w:rPr>
    </w:lvl>
    <w:lvl w:ilvl="8" w:tplc="041A0005" w:tentative="1">
      <w:start w:val="1"/>
      <w:numFmt w:val="bullet"/>
      <w:lvlText w:val=""/>
      <w:lvlJc w:val="left"/>
      <w:pPr>
        <w:ind w:left="5978" w:hanging="360"/>
      </w:pPr>
      <w:rPr>
        <w:rFonts w:ascii="Wingdings" w:hAnsi="Wingdings" w:hint="default"/>
      </w:rPr>
    </w:lvl>
  </w:abstractNum>
  <w:abstractNum w:abstractNumId="18" w15:restartNumberingAfterBreak="0">
    <w:nsid w:val="3D535DD0"/>
    <w:multiLevelType w:val="hybridMultilevel"/>
    <w:tmpl w:val="3656C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0E46D2"/>
    <w:multiLevelType w:val="hybridMultilevel"/>
    <w:tmpl w:val="759C8640"/>
    <w:lvl w:ilvl="0" w:tplc="3D682034">
      <w:start w:val="1"/>
      <w:numFmt w:val="bullet"/>
      <w:lvlText w:val=""/>
      <w:lvlJc w:val="left"/>
      <w:pPr>
        <w:tabs>
          <w:tab w:val="num" w:pos="1068"/>
        </w:tabs>
        <w:ind w:left="1068" w:hanging="360"/>
      </w:pPr>
      <w:rPr>
        <w:rFonts w:ascii="Symbol" w:hAnsi="Symbol" w:hint="default"/>
        <w:color w:val="auto"/>
      </w:rPr>
    </w:lvl>
    <w:lvl w:ilvl="1" w:tplc="141A0003">
      <w:start w:val="1"/>
      <w:numFmt w:val="bullet"/>
      <w:lvlText w:val="o"/>
      <w:lvlJc w:val="left"/>
      <w:pPr>
        <w:tabs>
          <w:tab w:val="num" w:pos="1788"/>
        </w:tabs>
        <w:ind w:left="1788" w:hanging="360"/>
      </w:pPr>
      <w:rPr>
        <w:rFonts w:ascii="Courier New" w:hAnsi="Courier New" w:cs="Courier New" w:hint="default"/>
      </w:rPr>
    </w:lvl>
    <w:lvl w:ilvl="2" w:tplc="141A0005" w:tentative="1">
      <w:start w:val="1"/>
      <w:numFmt w:val="bullet"/>
      <w:lvlText w:val=""/>
      <w:lvlJc w:val="left"/>
      <w:pPr>
        <w:tabs>
          <w:tab w:val="num" w:pos="2508"/>
        </w:tabs>
        <w:ind w:left="2508" w:hanging="360"/>
      </w:pPr>
      <w:rPr>
        <w:rFonts w:ascii="Wingdings" w:hAnsi="Wingdings" w:hint="default"/>
      </w:rPr>
    </w:lvl>
    <w:lvl w:ilvl="3" w:tplc="141A0001" w:tentative="1">
      <w:start w:val="1"/>
      <w:numFmt w:val="bullet"/>
      <w:lvlText w:val=""/>
      <w:lvlJc w:val="left"/>
      <w:pPr>
        <w:tabs>
          <w:tab w:val="num" w:pos="3228"/>
        </w:tabs>
        <w:ind w:left="3228" w:hanging="360"/>
      </w:pPr>
      <w:rPr>
        <w:rFonts w:ascii="Symbol" w:hAnsi="Symbol" w:hint="default"/>
      </w:rPr>
    </w:lvl>
    <w:lvl w:ilvl="4" w:tplc="141A0003" w:tentative="1">
      <w:start w:val="1"/>
      <w:numFmt w:val="bullet"/>
      <w:lvlText w:val="o"/>
      <w:lvlJc w:val="left"/>
      <w:pPr>
        <w:tabs>
          <w:tab w:val="num" w:pos="3948"/>
        </w:tabs>
        <w:ind w:left="3948" w:hanging="360"/>
      </w:pPr>
      <w:rPr>
        <w:rFonts w:ascii="Courier New" w:hAnsi="Courier New" w:cs="Courier New" w:hint="default"/>
      </w:rPr>
    </w:lvl>
    <w:lvl w:ilvl="5" w:tplc="141A0005" w:tentative="1">
      <w:start w:val="1"/>
      <w:numFmt w:val="bullet"/>
      <w:lvlText w:val=""/>
      <w:lvlJc w:val="left"/>
      <w:pPr>
        <w:tabs>
          <w:tab w:val="num" w:pos="4668"/>
        </w:tabs>
        <w:ind w:left="4668" w:hanging="360"/>
      </w:pPr>
      <w:rPr>
        <w:rFonts w:ascii="Wingdings" w:hAnsi="Wingdings" w:hint="default"/>
      </w:rPr>
    </w:lvl>
    <w:lvl w:ilvl="6" w:tplc="141A0001" w:tentative="1">
      <w:start w:val="1"/>
      <w:numFmt w:val="bullet"/>
      <w:lvlText w:val=""/>
      <w:lvlJc w:val="left"/>
      <w:pPr>
        <w:tabs>
          <w:tab w:val="num" w:pos="5388"/>
        </w:tabs>
        <w:ind w:left="5388" w:hanging="360"/>
      </w:pPr>
      <w:rPr>
        <w:rFonts w:ascii="Symbol" w:hAnsi="Symbol" w:hint="default"/>
      </w:rPr>
    </w:lvl>
    <w:lvl w:ilvl="7" w:tplc="141A0003" w:tentative="1">
      <w:start w:val="1"/>
      <w:numFmt w:val="bullet"/>
      <w:lvlText w:val="o"/>
      <w:lvlJc w:val="left"/>
      <w:pPr>
        <w:tabs>
          <w:tab w:val="num" w:pos="6108"/>
        </w:tabs>
        <w:ind w:left="6108" w:hanging="360"/>
      </w:pPr>
      <w:rPr>
        <w:rFonts w:ascii="Courier New" w:hAnsi="Courier New" w:cs="Courier New" w:hint="default"/>
      </w:rPr>
    </w:lvl>
    <w:lvl w:ilvl="8" w:tplc="141A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55AF62C6"/>
    <w:multiLevelType w:val="hybridMultilevel"/>
    <w:tmpl w:val="758E2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C22C1D"/>
    <w:multiLevelType w:val="hybridMultilevel"/>
    <w:tmpl w:val="ADFE550C"/>
    <w:lvl w:ilvl="0" w:tplc="0476A212">
      <w:start w:val="1"/>
      <w:numFmt w:val="bullet"/>
      <w:lvlText w:val="-"/>
      <w:lvlJc w:val="left"/>
      <w:pPr>
        <w:ind w:left="1500" w:hanging="360"/>
      </w:pPr>
      <w:rPr>
        <w:rFonts w:ascii="Arial" w:eastAsia="Times New Roman" w:hAnsi="Arial" w:cs="Arial" w:hint="default"/>
      </w:rPr>
    </w:lvl>
    <w:lvl w:ilvl="1" w:tplc="141A0003">
      <w:start w:val="1"/>
      <w:numFmt w:val="bullet"/>
      <w:lvlText w:val="o"/>
      <w:lvlJc w:val="left"/>
      <w:pPr>
        <w:ind w:left="2220" w:hanging="360"/>
      </w:pPr>
      <w:rPr>
        <w:rFonts w:ascii="Courier New" w:hAnsi="Courier New" w:cs="Courier New" w:hint="default"/>
      </w:rPr>
    </w:lvl>
    <w:lvl w:ilvl="2" w:tplc="141A0005">
      <w:start w:val="1"/>
      <w:numFmt w:val="bullet"/>
      <w:lvlText w:val=""/>
      <w:lvlJc w:val="left"/>
      <w:pPr>
        <w:ind w:left="2940" w:hanging="360"/>
      </w:pPr>
      <w:rPr>
        <w:rFonts w:ascii="Wingdings" w:hAnsi="Wingdings" w:hint="default"/>
      </w:rPr>
    </w:lvl>
    <w:lvl w:ilvl="3" w:tplc="141A0001">
      <w:start w:val="1"/>
      <w:numFmt w:val="bullet"/>
      <w:lvlText w:val=""/>
      <w:lvlJc w:val="left"/>
      <w:pPr>
        <w:ind w:left="3660" w:hanging="360"/>
      </w:pPr>
      <w:rPr>
        <w:rFonts w:ascii="Symbol" w:hAnsi="Symbol" w:hint="default"/>
      </w:rPr>
    </w:lvl>
    <w:lvl w:ilvl="4" w:tplc="141A0003">
      <w:start w:val="1"/>
      <w:numFmt w:val="bullet"/>
      <w:lvlText w:val="o"/>
      <w:lvlJc w:val="left"/>
      <w:pPr>
        <w:ind w:left="4380" w:hanging="360"/>
      </w:pPr>
      <w:rPr>
        <w:rFonts w:ascii="Courier New" w:hAnsi="Courier New" w:cs="Courier New" w:hint="default"/>
      </w:rPr>
    </w:lvl>
    <w:lvl w:ilvl="5" w:tplc="141A0005">
      <w:start w:val="1"/>
      <w:numFmt w:val="bullet"/>
      <w:lvlText w:val=""/>
      <w:lvlJc w:val="left"/>
      <w:pPr>
        <w:ind w:left="5100" w:hanging="360"/>
      </w:pPr>
      <w:rPr>
        <w:rFonts w:ascii="Wingdings" w:hAnsi="Wingdings" w:hint="default"/>
      </w:rPr>
    </w:lvl>
    <w:lvl w:ilvl="6" w:tplc="141A0001">
      <w:start w:val="1"/>
      <w:numFmt w:val="bullet"/>
      <w:lvlText w:val=""/>
      <w:lvlJc w:val="left"/>
      <w:pPr>
        <w:ind w:left="5820" w:hanging="360"/>
      </w:pPr>
      <w:rPr>
        <w:rFonts w:ascii="Symbol" w:hAnsi="Symbol" w:hint="default"/>
      </w:rPr>
    </w:lvl>
    <w:lvl w:ilvl="7" w:tplc="141A0003">
      <w:start w:val="1"/>
      <w:numFmt w:val="bullet"/>
      <w:lvlText w:val="o"/>
      <w:lvlJc w:val="left"/>
      <w:pPr>
        <w:ind w:left="6540" w:hanging="360"/>
      </w:pPr>
      <w:rPr>
        <w:rFonts w:ascii="Courier New" w:hAnsi="Courier New" w:cs="Courier New" w:hint="default"/>
      </w:rPr>
    </w:lvl>
    <w:lvl w:ilvl="8" w:tplc="141A0005">
      <w:start w:val="1"/>
      <w:numFmt w:val="bullet"/>
      <w:lvlText w:val=""/>
      <w:lvlJc w:val="left"/>
      <w:pPr>
        <w:ind w:left="7260" w:hanging="360"/>
      </w:pPr>
      <w:rPr>
        <w:rFonts w:ascii="Wingdings" w:hAnsi="Wingdings" w:hint="default"/>
      </w:rPr>
    </w:lvl>
  </w:abstractNum>
  <w:abstractNum w:abstractNumId="22" w15:restartNumberingAfterBreak="0">
    <w:nsid w:val="57756616"/>
    <w:multiLevelType w:val="multilevel"/>
    <w:tmpl w:val="0446538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E2D289B"/>
    <w:multiLevelType w:val="hybridMultilevel"/>
    <w:tmpl w:val="F27C084A"/>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4" w15:restartNumberingAfterBreak="0">
    <w:nsid w:val="6FC52A21"/>
    <w:multiLevelType w:val="hybridMultilevel"/>
    <w:tmpl w:val="55FC19A6"/>
    <w:lvl w:ilvl="0" w:tplc="5DEEE290">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 w15:restartNumberingAfterBreak="0">
    <w:nsid w:val="7FB05D58"/>
    <w:multiLevelType w:val="multilevel"/>
    <w:tmpl w:val="94E4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5"/>
  </w:num>
  <w:num w:numId="4">
    <w:abstractNumId w:val="8"/>
  </w:num>
  <w:num w:numId="5">
    <w:abstractNumId w:val="10"/>
  </w:num>
  <w:num w:numId="6">
    <w:abstractNumId w:val="19"/>
  </w:num>
  <w:num w:numId="7">
    <w:abstractNumId w:val="6"/>
  </w:num>
  <w:num w:numId="8">
    <w:abstractNumId w:val="0"/>
  </w:num>
  <w:num w:numId="9">
    <w:abstractNumId w:val="24"/>
  </w:num>
  <w:num w:numId="10">
    <w:abstractNumId w:val="25"/>
  </w:num>
  <w:num w:numId="11">
    <w:abstractNumId w:val="9"/>
  </w:num>
  <w:num w:numId="12">
    <w:abstractNumId w:val="2"/>
  </w:num>
  <w:num w:numId="13">
    <w:abstractNumId w:val="1"/>
  </w:num>
  <w:num w:numId="14">
    <w:abstractNumId w:val="18"/>
  </w:num>
  <w:num w:numId="15">
    <w:abstractNumId w:val="23"/>
  </w:num>
  <w:num w:numId="16">
    <w:abstractNumId w:val="16"/>
  </w:num>
  <w:num w:numId="17">
    <w:abstractNumId w:val="15"/>
  </w:num>
  <w:num w:numId="18">
    <w:abstractNumId w:val="21"/>
  </w:num>
  <w:num w:numId="19">
    <w:abstractNumId w:val="17"/>
  </w:num>
  <w:num w:numId="20">
    <w:abstractNumId w:val="22"/>
  </w:num>
  <w:num w:numId="21">
    <w:abstractNumId w:val="11"/>
  </w:num>
  <w:num w:numId="22">
    <w:abstractNumId w:val="14"/>
  </w:num>
  <w:num w:numId="23">
    <w:abstractNumId w:val="3"/>
  </w:num>
  <w:num w:numId="24">
    <w:abstractNumId w:val="7"/>
  </w:num>
  <w:num w:numId="25">
    <w:abstractNumId w:val="20"/>
  </w:num>
  <w:num w:numId="26">
    <w:abstractNumId w:val="4"/>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CDB"/>
    <w:rsid w:val="000006DB"/>
    <w:rsid w:val="00001E27"/>
    <w:rsid w:val="00002192"/>
    <w:rsid w:val="00007CC2"/>
    <w:rsid w:val="000121CB"/>
    <w:rsid w:val="00030A2F"/>
    <w:rsid w:val="00030DB2"/>
    <w:rsid w:val="000315E5"/>
    <w:rsid w:val="00031732"/>
    <w:rsid w:val="00031DC2"/>
    <w:rsid w:val="0003569A"/>
    <w:rsid w:val="000357A8"/>
    <w:rsid w:val="0004124E"/>
    <w:rsid w:val="000423DE"/>
    <w:rsid w:val="00053981"/>
    <w:rsid w:val="0006100C"/>
    <w:rsid w:val="00064B28"/>
    <w:rsid w:val="00064C24"/>
    <w:rsid w:val="00067E68"/>
    <w:rsid w:val="0007010E"/>
    <w:rsid w:val="0007035B"/>
    <w:rsid w:val="00070F96"/>
    <w:rsid w:val="00076987"/>
    <w:rsid w:val="00077BB1"/>
    <w:rsid w:val="00081C59"/>
    <w:rsid w:val="00093867"/>
    <w:rsid w:val="000968BA"/>
    <w:rsid w:val="00097A6F"/>
    <w:rsid w:val="00097E53"/>
    <w:rsid w:val="000A0C21"/>
    <w:rsid w:val="000A12B9"/>
    <w:rsid w:val="000A6147"/>
    <w:rsid w:val="000B12AF"/>
    <w:rsid w:val="000B1B4C"/>
    <w:rsid w:val="000B5E8B"/>
    <w:rsid w:val="000B6A74"/>
    <w:rsid w:val="000C185D"/>
    <w:rsid w:val="000C7541"/>
    <w:rsid w:val="000F16AB"/>
    <w:rsid w:val="000F2FC1"/>
    <w:rsid w:val="000F7EF2"/>
    <w:rsid w:val="00101421"/>
    <w:rsid w:val="00105C97"/>
    <w:rsid w:val="00115230"/>
    <w:rsid w:val="001242F0"/>
    <w:rsid w:val="00124ABE"/>
    <w:rsid w:val="001306F4"/>
    <w:rsid w:val="00131F3F"/>
    <w:rsid w:val="00132C93"/>
    <w:rsid w:val="00133BE1"/>
    <w:rsid w:val="00135495"/>
    <w:rsid w:val="001362B7"/>
    <w:rsid w:val="001409C1"/>
    <w:rsid w:val="00143DB0"/>
    <w:rsid w:val="00144926"/>
    <w:rsid w:val="00146189"/>
    <w:rsid w:val="001464D5"/>
    <w:rsid w:val="001466D3"/>
    <w:rsid w:val="00150650"/>
    <w:rsid w:val="00152291"/>
    <w:rsid w:val="00153F4E"/>
    <w:rsid w:val="001566C4"/>
    <w:rsid w:val="00163A56"/>
    <w:rsid w:val="00177AEA"/>
    <w:rsid w:val="00182D6F"/>
    <w:rsid w:val="00183E2C"/>
    <w:rsid w:val="00186DFF"/>
    <w:rsid w:val="0018778E"/>
    <w:rsid w:val="001930F6"/>
    <w:rsid w:val="001977FD"/>
    <w:rsid w:val="001A1AE0"/>
    <w:rsid w:val="001B0164"/>
    <w:rsid w:val="001B312A"/>
    <w:rsid w:val="001B7E6A"/>
    <w:rsid w:val="001C2297"/>
    <w:rsid w:val="001C78E8"/>
    <w:rsid w:val="001D0DCE"/>
    <w:rsid w:val="001D72D3"/>
    <w:rsid w:val="001E540F"/>
    <w:rsid w:val="001F131C"/>
    <w:rsid w:val="001F1E5C"/>
    <w:rsid w:val="001F293C"/>
    <w:rsid w:val="002067DE"/>
    <w:rsid w:val="0021089B"/>
    <w:rsid w:val="00223F9F"/>
    <w:rsid w:val="002322BF"/>
    <w:rsid w:val="00234DCD"/>
    <w:rsid w:val="00242993"/>
    <w:rsid w:val="00243C90"/>
    <w:rsid w:val="00250172"/>
    <w:rsid w:val="0025091A"/>
    <w:rsid w:val="0025291D"/>
    <w:rsid w:val="00255EFB"/>
    <w:rsid w:val="0026577F"/>
    <w:rsid w:val="00266287"/>
    <w:rsid w:val="00271E47"/>
    <w:rsid w:val="00275DCA"/>
    <w:rsid w:val="0029488C"/>
    <w:rsid w:val="002A0986"/>
    <w:rsid w:val="002A3BC9"/>
    <w:rsid w:val="002A5741"/>
    <w:rsid w:val="002A7024"/>
    <w:rsid w:val="002C1559"/>
    <w:rsid w:val="002C360D"/>
    <w:rsid w:val="002D2503"/>
    <w:rsid w:val="002D332F"/>
    <w:rsid w:val="002D6B31"/>
    <w:rsid w:val="002E466B"/>
    <w:rsid w:val="002E6643"/>
    <w:rsid w:val="002E6A08"/>
    <w:rsid w:val="002F2A05"/>
    <w:rsid w:val="002F6442"/>
    <w:rsid w:val="00307BA0"/>
    <w:rsid w:val="00332BAA"/>
    <w:rsid w:val="003337CA"/>
    <w:rsid w:val="00335175"/>
    <w:rsid w:val="00335901"/>
    <w:rsid w:val="00340120"/>
    <w:rsid w:val="00355E03"/>
    <w:rsid w:val="00361B7D"/>
    <w:rsid w:val="0036438B"/>
    <w:rsid w:val="0036467E"/>
    <w:rsid w:val="0037025E"/>
    <w:rsid w:val="003900DD"/>
    <w:rsid w:val="00391F1C"/>
    <w:rsid w:val="00396270"/>
    <w:rsid w:val="003A20C6"/>
    <w:rsid w:val="003A77B0"/>
    <w:rsid w:val="003B64D3"/>
    <w:rsid w:val="003B67EE"/>
    <w:rsid w:val="003C3AF1"/>
    <w:rsid w:val="003C4B1E"/>
    <w:rsid w:val="003D22C8"/>
    <w:rsid w:val="003D5511"/>
    <w:rsid w:val="003E0203"/>
    <w:rsid w:val="003E6148"/>
    <w:rsid w:val="003F2139"/>
    <w:rsid w:val="003F5332"/>
    <w:rsid w:val="00423E95"/>
    <w:rsid w:val="004244B6"/>
    <w:rsid w:val="00440954"/>
    <w:rsid w:val="00442CFD"/>
    <w:rsid w:val="00443D78"/>
    <w:rsid w:val="00445551"/>
    <w:rsid w:val="004514FE"/>
    <w:rsid w:val="00456DF9"/>
    <w:rsid w:val="00457215"/>
    <w:rsid w:val="0046767F"/>
    <w:rsid w:val="004753A3"/>
    <w:rsid w:val="00484ABF"/>
    <w:rsid w:val="00490F57"/>
    <w:rsid w:val="00492CDB"/>
    <w:rsid w:val="004A53FD"/>
    <w:rsid w:val="004A568A"/>
    <w:rsid w:val="004B45C1"/>
    <w:rsid w:val="004B52E9"/>
    <w:rsid w:val="004C0D29"/>
    <w:rsid w:val="004C3385"/>
    <w:rsid w:val="004C6A99"/>
    <w:rsid w:val="004D37B9"/>
    <w:rsid w:val="004E0362"/>
    <w:rsid w:val="004F102E"/>
    <w:rsid w:val="004F5EE5"/>
    <w:rsid w:val="005010D3"/>
    <w:rsid w:val="00511C3F"/>
    <w:rsid w:val="00522109"/>
    <w:rsid w:val="0052635E"/>
    <w:rsid w:val="00527594"/>
    <w:rsid w:val="00533D5F"/>
    <w:rsid w:val="00536D20"/>
    <w:rsid w:val="00536F4B"/>
    <w:rsid w:val="00553BCF"/>
    <w:rsid w:val="00561231"/>
    <w:rsid w:val="00562323"/>
    <w:rsid w:val="00564286"/>
    <w:rsid w:val="00564721"/>
    <w:rsid w:val="005857E9"/>
    <w:rsid w:val="0058794B"/>
    <w:rsid w:val="005944E0"/>
    <w:rsid w:val="00595CC9"/>
    <w:rsid w:val="005A2E7E"/>
    <w:rsid w:val="005A5F3E"/>
    <w:rsid w:val="005C2371"/>
    <w:rsid w:val="005C2730"/>
    <w:rsid w:val="005C2CB2"/>
    <w:rsid w:val="005C68FE"/>
    <w:rsid w:val="005D69FE"/>
    <w:rsid w:val="005E0DD6"/>
    <w:rsid w:val="005F3B52"/>
    <w:rsid w:val="006033AC"/>
    <w:rsid w:val="006038FE"/>
    <w:rsid w:val="00606BC3"/>
    <w:rsid w:val="00616AD0"/>
    <w:rsid w:val="00617FA5"/>
    <w:rsid w:val="00625146"/>
    <w:rsid w:val="00626F66"/>
    <w:rsid w:val="006446F3"/>
    <w:rsid w:val="00646784"/>
    <w:rsid w:val="006533A5"/>
    <w:rsid w:val="0065552F"/>
    <w:rsid w:val="0066003E"/>
    <w:rsid w:val="00663B2D"/>
    <w:rsid w:val="006813BF"/>
    <w:rsid w:val="0068281B"/>
    <w:rsid w:val="00683C09"/>
    <w:rsid w:val="00686A62"/>
    <w:rsid w:val="0069031A"/>
    <w:rsid w:val="0069154F"/>
    <w:rsid w:val="006A519B"/>
    <w:rsid w:val="006B0B6E"/>
    <w:rsid w:val="006B2471"/>
    <w:rsid w:val="006C0EA5"/>
    <w:rsid w:val="006C51B4"/>
    <w:rsid w:val="006D387C"/>
    <w:rsid w:val="006E7FB3"/>
    <w:rsid w:val="006F2646"/>
    <w:rsid w:val="006F5237"/>
    <w:rsid w:val="006F5B02"/>
    <w:rsid w:val="006F7DA9"/>
    <w:rsid w:val="007164B5"/>
    <w:rsid w:val="007305DB"/>
    <w:rsid w:val="00740D92"/>
    <w:rsid w:val="0074299D"/>
    <w:rsid w:val="007440FE"/>
    <w:rsid w:val="0074411E"/>
    <w:rsid w:val="00744F63"/>
    <w:rsid w:val="007534DC"/>
    <w:rsid w:val="00753AB5"/>
    <w:rsid w:val="00753B49"/>
    <w:rsid w:val="00753E74"/>
    <w:rsid w:val="00756DA3"/>
    <w:rsid w:val="00757BBF"/>
    <w:rsid w:val="00760610"/>
    <w:rsid w:val="00771CE0"/>
    <w:rsid w:val="00775981"/>
    <w:rsid w:val="00786ACF"/>
    <w:rsid w:val="007945B8"/>
    <w:rsid w:val="007A595B"/>
    <w:rsid w:val="007B04D4"/>
    <w:rsid w:val="007B0B18"/>
    <w:rsid w:val="007B2C07"/>
    <w:rsid w:val="007B31E4"/>
    <w:rsid w:val="007B37D9"/>
    <w:rsid w:val="007B4617"/>
    <w:rsid w:val="007B471B"/>
    <w:rsid w:val="007C050D"/>
    <w:rsid w:val="007C132A"/>
    <w:rsid w:val="007C38BE"/>
    <w:rsid w:val="007C5CDF"/>
    <w:rsid w:val="007D08BE"/>
    <w:rsid w:val="007D5851"/>
    <w:rsid w:val="007D5D0D"/>
    <w:rsid w:val="007E0962"/>
    <w:rsid w:val="007E2CC5"/>
    <w:rsid w:val="007F01F0"/>
    <w:rsid w:val="007F5BE0"/>
    <w:rsid w:val="007F5D8A"/>
    <w:rsid w:val="008033DD"/>
    <w:rsid w:val="0080537D"/>
    <w:rsid w:val="00811572"/>
    <w:rsid w:val="00816DAA"/>
    <w:rsid w:val="00817727"/>
    <w:rsid w:val="00826153"/>
    <w:rsid w:val="008309CB"/>
    <w:rsid w:val="00832E8F"/>
    <w:rsid w:val="00835B65"/>
    <w:rsid w:val="0084276B"/>
    <w:rsid w:val="00847796"/>
    <w:rsid w:val="008562F7"/>
    <w:rsid w:val="00861AAA"/>
    <w:rsid w:val="00865986"/>
    <w:rsid w:val="0087047F"/>
    <w:rsid w:val="008744C0"/>
    <w:rsid w:val="00882AF0"/>
    <w:rsid w:val="00886284"/>
    <w:rsid w:val="008907BE"/>
    <w:rsid w:val="00891CFA"/>
    <w:rsid w:val="008920D5"/>
    <w:rsid w:val="008930B1"/>
    <w:rsid w:val="008933B6"/>
    <w:rsid w:val="0089443A"/>
    <w:rsid w:val="00895F7A"/>
    <w:rsid w:val="008A06B6"/>
    <w:rsid w:val="008A5C1E"/>
    <w:rsid w:val="008B1644"/>
    <w:rsid w:val="008B79DD"/>
    <w:rsid w:val="008C15AC"/>
    <w:rsid w:val="008C7426"/>
    <w:rsid w:val="008C7DCD"/>
    <w:rsid w:val="008D75F6"/>
    <w:rsid w:val="008E2C32"/>
    <w:rsid w:val="008E6F88"/>
    <w:rsid w:val="008E78A1"/>
    <w:rsid w:val="008E7E4D"/>
    <w:rsid w:val="00916616"/>
    <w:rsid w:val="00940608"/>
    <w:rsid w:val="0094313E"/>
    <w:rsid w:val="00951D54"/>
    <w:rsid w:val="00951D96"/>
    <w:rsid w:val="00954E18"/>
    <w:rsid w:val="00960376"/>
    <w:rsid w:val="00970975"/>
    <w:rsid w:val="00971004"/>
    <w:rsid w:val="00975C04"/>
    <w:rsid w:val="009904D6"/>
    <w:rsid w:val="00993434"/>
    <w:rsid w:val="009945CF"/>
    <w:rsid w:val="00994A0B"/>
    <w:rsid w:val="00996994"/>
    <w:rsid w:val="009A0F25"/>
    <w:rsid w:val="009A26C5"/>
    <w:rsid w:val="009A2AC6"/>
    <w:rsid w:val="009B0594"/>
    <w:rsid w:val="009C656C"/>
    <w:rsid w:val="009C6F3F"/>
    <w:rsid w:val="009C7E9D"/>
    <w:rsid w:val="009D59D9"/>
    <w:rsid w:val="009E21C7"/>
    <w:rsid w:val="009F6647"/>
    <w:rsid w:val="00A010B2"/>
    <w:rsid w:val="00A048A8"/>
    <w:rsid w:val="00A0536D"/>
    <w:rsid w:val="00A06D10"/>
    <w:rsid w:val="00A33C33"/>
    <w:rsid w:val="00A34667"/>
    <w:rsid w:val="00A41928"/>
    <w:rsid w:val="00A60AAD"/>
    <w:rsid w:val="00A61F26"/>
    <w:rsid w:val="00A83067"/>
    <w:rsid w:val="00A83D88"/>
    <w:rsid w:val="00A84383"/>
    <w:rsid w:val="00A906FD"/>
    <w:rsid w:val="00A927E5"/>
    <w:rsid w:val="00A95549"/>
    <w:rsid w:val="00AB120A"/>
    <w:rsid w:val="00AB34E9"/>
    <w:rsid w:val="00AB6786"/>
    <w:rsid w:val="00AC79D9"/>
    <w:rsid w:val="00AF137F"/>
    <w:rsid w:val="00AF25D3"/>
    <w:rsid w:val="00AF36E8"/>
    <w:rsid w:val="00B018CF"/>
    <w:rsid w:val="00B1249C"/>
    <w:rsid w:val="00B12822"/>
    <w:rsid w:val="00B168B4"/>
    <w:rsid w:val="00B20141"/>
    <w:rsid w:val="00B24541"/>
    <w:rsid w:val="00B334E6"/>
    <w:rsid w:val="00B3434B"/>
    <w:rsid w:val="00B3598D"/>
    <w:rsid w:val="00B46854"/>
    <w:rsid w:val="00B471F4"/>
    <w:rsid w:val="00B47C79"/>
    <w:rsid w:val="00B55F42"/>
    <w:rsid w:val="00B565EA"/>
    <w:rsid w:val="00B57E4D"/>
    <w:rsid w:val="00B606B4"/>
    <w:rsid w:val="00B6535A"/>
    <w:rsid w:val="00B741BC"/>
    <w:rsid w:val="00B75305"/>
    <w:rsid w:val="00B90E9E"/>
    <w:rsid w:val="00B92C67"/>
    <w:rsid w:val="00B93CB8"/>
    <w:rsid w:val="00BA5A2E"/>
    <w:rsid w:val="00BB0723"/>
    <w:rsid w:val="00BB2B54"/>
    <w:rsid w:val="00BB3703"/>
    <w:rsid w:val="00BC117D"/>
    <w:rsid w:val="00BC1C6C"/>
    <w:rsid w:val="00BE1ECE"/>
    <w:rsid w:val="00BF2D25"/>
    <w:rsid w:val="00BF2F36"/>
    <w:rsid w:val="00C02179"/>
    <w:rsid w:val="00C0696C"/>
    <w:rsid w:val="00C10213"/>
    <w:rsid w:val="00C112B0"/>
    <w:rsid w:val="00C11491"/>
    <w:rsid w:val="00C11C86"/>
    <w:rsid w:val="00C12FFA"/>
    <w:rsid w:val="00C16BBB"/>
    <w:rsid w:val="00C208B9"/>
    <w:rsid w:val="00C26C8D"/>
    <w:rsid w:val="00C324E8"/>
    <w:rsid w:val="00C36BB6"/>
    <w:rsid w:val="00C43A29"/>
    <w:rsid w:val="00C43A8F"/>
    <w:rsid w:val="00C475D3"/>
    <w:rsid w:val="00C522B6"/>
    <w:rsid w:val="00C60FA2"/>
    <w:rsid w:val="00C66174"/>
    <w:rsid w:val="00C66295"/>
    <w:rsid w:val="00C71C37"/>
    <w:rsid w:val="00C7327B"/>
    <w:rsid w:val="00C759C2"/>
    <w:rsid w:val="00C83C79"/>
    <w:rsid w:val="00C840CD"/>
    <w:rsid w:val="00C843F9"/>
    <w:rsid w:val="00C84EA8"/>
    <w:rsid w:val="00C85D45"/>
    <w:rsid w:val="00C90670"/>
    <w:rsid w:val="00C94F86"/>
    <w:rsid w:val="00C95D3F"/>
    <w:rsid w:val="00CA2C19"/>
    <w:rsid w:val="00CA3768"/>
    <w:rsid w:val="00CB038F"/>
    <w:rsid w:val="00CB181D"/>
    <w:rsid w:val="00CB2609"/>
    <w:rsid w:val="00CB40BE"/>
    <w:rsid w:val="00CB4C5F"/>
    <w:rsid w:val="00CB7CC2"/>
    <w:rsid w:val="00CC2D02"/>
    <w:rsid w:val="00CC568E"/>
    <w:rsid w:val="00CD1830"/>
    <w:rsid w:val="00CE1261"/>
    <w:rsid w:val="00CE4144"/>
    <w:rsid w:val="00CF426A"/>
    <w:rsid w:val="00CF50AE"/>
    <w:rsid w:val="00CF69DE"/>
    <w:rsid w:val="00D01E9E"/>
    <w:rsid w:val="00D042E2"/>
    <w:rsid w:val="00D04E08"/>
    <w:rsid w:val="00D0747F"/>
    <w:rsid w:val="00D10AAD"/>
    <w:rsid w:val="00D17A8E"/>
    <w:rsid w:val="00D23F12"/>
    <w:rsid w:val="00D24F92"/>
    <w:rsid w:val="00D36371"/>
    <w:rsid w:val="00D4002C"/>
    <w:rsid w:val="00D455C4"/>
    <w:rsid w:val="00D54F36"/>
    <w:rsid w:val="00D5658D"/>
    <w:rsid w:val="00D63F84"/>
    <w:rsid w:val="00D659C8"/>
    <w:rsid w:val="00D66ACF"/>
    <w:rsid w:val="00D72098"/>
    <w:rsid w:val="00D732E1"/>
    <w:rsid w:val="00D73499"/>
    <w:rsid w:val="00D74406"/>
    <w:rsid w:val="00D74A95"/>
    <w:rsid w:val="00D767A4"/>
    <w:rsid w:val="00D82638"/>
    <w:rsid w:val="00D902A0"/>
    <w:rsid w:val="00D93193"/>
    <w:rsid w:val="00DA5231"/>
    <w:rsid w:val="00DB4763"/>
    <w:rsid w:val="00DD1C15"/>
    <w:rsid w:val="00DD50FC"/>
    <w:rsid w:val="00DD7DB9"/>
    <w:rsid w:val="00DE6CCD"/>
    <w:rsid w:val="00DF0FC8"/>
    <w:rsid w:val="00DF5738"/>
    <w:rsid w:val="00DF74F9"/>
    <w:rsid w:val="00E0526E"/>
    <w:rsid w:val="00E07BCC"/>
    <w:rsid w:val="00E104D2"/>
    <w:rsid w:val="00E11D09"/>
    <w:rsid w:val="00E1604C"/>
    <w:rsid w:val="00E2152A"/>
    <w:rsid w:val="00E218D8"/>
    <w:rsid w:val="00E226AA"/>
    <w:rsid w:val="00E236C2"/>
    <w:rsid w:val="00E25E54"/>
    <w:rsid w:val="00E27FEB"/>
    <w:rsid w:val="00E33179"/>
    <w:rsid w:val="00E43DB0"/>
    <w:rsid w:val="00E46D90"/>
    <w:rsid w:val="00E475ED"/>
    <w:rsid w:val="00E476E4"/>
    <w:rsid w:val="00E57A31"/>
    <w:rsid w:val="00E60C4D"/>
    <w:rsid w:val="00E64AFC"/>
    <w:rsid w:val="00E700A0"/>
    <w:rsid w:val="00E85E6A"/>
    <w:rsid w:val="00E8739B"/>
    <w:rsid w:val="00E95D6F"/>
    <w:rsid w:val="00EA1D45"/>
    <w:rsid w:val="00EA1EDD"/>
    <w:rsid w:val="00EB2515"/>
    <w:rsid w:val="00EB5267"/>
    <w:rsid w:val="00EB6A27"/>
    <w:rsid w:val="00EC2E68"/>
    <w:rsid w:val="00ED13A9"/>
    <w:rsid w:val="00ED14F6"/>
    <w:rsid w:val="00EE3BAA"/>
    <w:rsid w:val="00EF32A6"/>
    <w:rsid w:val="00EF3A3E"/>
    <w:rsid w:val="00F04799"/>
    <w:rsid w:val="00F04DC6"/>
    <w:rsid w:val="00F055B6"/>
    <w:rsid w:val="00F05F29"/>
    <w:rsid w:val="00F1114E"/>
    <w:rsid w:val="00F23B62"/>
    <w:rsid w:val="00F33727"/>
    <w:rsid w:val="00F37F98"/>
    <w:rsid w:val="00F5471A"/>
    <w:rsid w:val="00F576DA"/>
    <w:rsid w:val="00F6585C"/>
    <w:rsid w:val="00F81425"/>
    <w:rsid w:val="00F82050"/>
    <w:rsid w:val="00F82F35"/>
    <w:rsid w:val="00F92F57"/>
    <w:rsid w:val="00FA6385"/>
    <w:rsid w:val="00FB09D8"/>
    <w:rsid w:val="00FC3409"/>
    <w:rsid w:val="00FD2C4D"/>
    <w:rsid w:val="00FD3E33"/>
    <w:rsid w:val="00FD5F3F"/>
    <w:rsid w:val="00FE021E"/>
    <w:rsid w:val="00FE5E3B"/>
    <w:rsid w:val="00FF00E3"/>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511C0B"/>
  <w15:docId w15:val="{8714F76E-9D5E-4B53-A212-EE7142CB0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C90"/>
    <w:rPr>
      <w:sz w:val="22"/>
      <w:lang w:val="en-GB"/>
    </w:rPr>
  </w:style>
  <w:style w:type="paragraph" w:styleId="Naslov1">
    <w:name w:val="heading 1"/>
    <w:basedOn w:val="Normal"/>
    <w:next w:val="Normal"/>
    <w:qFormat/>
    <w:rsid w:val="00F37F98"/>
    <w:pPr>
      <w:keepNext/>
      <w:outlineLvl w:val="0"/>
    </w:pPr>
    <w:rPr>
      <w:b/>
      <w:lang w:val="hr-HR"/>
    </w:rPr>
  </w:style>
  <w:style w:type="paragraph" w:styleId="Naslov2">
    <w:name w:val="heading 2"/>
    <w:basedOn w:val="Normal"/>
    <w:next w:val="Normal"/>
    <w:qFormat/>
    <w:rsid w:val="00F37F98"/>
    <w:pPr>
      <w:keepNext/>
      <w:ind w:right="565"/>
      <w:jc w:val="center"/>
      <w:outlineLvl w:val="1"/>
    </w:pPr>
    <w:rPr>
      <w:b/>
      <w:sz w:val="24"/>
      <w:lang w:val="hr-HR"/>
    </w:rPr>
  </w:style>
  <w:style w:type="paragraph" w:styleId="Naslov3">
    <w:name w:val="heading 3"/>
    <w:basedOn w:val="Normal"/>
    <w:next w:val="Normal"/>
    <w:qFormat/>
    <w:rsid w:val="00F37F98"/>
    <w:pPr>
      <w:keepNext/>
      <w:outlineLvl w:val="2"/>
    </w:pPr>
    <w:rPr>
      <w:rFonts w:ascii="Arial" w:hAnsi="Arial"/>
      <w:b/>
      <w:sz w:val="24"/>
      <w:lang w:val="hr-HR"/>
    </w:rPr>
  </w:style>
  <w:style w:type="paragraph" w:styleId="Naslov4">
    <w:name w:val="heading 4"/>
    <w:basedOn w:val="Normal"/>
    <w:next w:val="Normal"/>
    <w:qFormat/>
    <w:rsid w:val="00F37F98"/>
    <w:pPr>
      <w:keepNext/>
      <w:outlineLvl w:val="3"/>
    </w:pPr>
    <w:rPr>
      <w:sz w:val="28"/>
    </w:rPr>
  </w:style>
  <w:style w:type="paragraph" w:styleId="Naslov5">
    <w:name w:val="heading 5"/>
    <w:basedOn w:val="Normal"/>
    <w:next w:val="Normal"/>
    <w:qFormat/>
    <w:rsid w:val="00F37F98"/>
    <w:pPr>
      <w:keepNext/>
      <w:outlineLvl w:val="4"/>
    </w:pPr>
    <w:rPr>
      <w:rFonts w:ascii="Arial" w:hAnsi="Arial"/>
      <w:sz w:val="24"/>
      <w:u w:val="single"/>
      <w:lang w:val="hr-HR"/>
    </w:rPr>
  </w:style>
  <w:style w:type="paragraph" w:styleId="Naslov6">
    <w:name w:val="heading 6"/>
    <w:basedOn w:val="Normal"/>
    <w:next w:val="Normal"/>
    <w:qFormat/>
    <w:rsid w:val="00F37F98"/>
    <w:pPr>
      <w:keepNext/>
      <w:ind w:left="284"/>
      <w:outlineLvl w:val="5"/>
    </w:pPr>
    <w:rPr>
      <w:rFonts w:ascii="Arial" w:hAnsi="Arial"/>
      <w:b/>
      <w:sz w:val="24"/>
      <w:lang w:val="hr-HR"/>
    </w:rPr>
  </w:style>
  <w:style w:type="paragraph" w:styleId="Naslov7">
    <w:name w:val="heading 7"/>
    <w:basedOn w:val="Normal"/>
    <w:next w:val="Normal"/>
    <w:qFormat/>
    <w:rsid w:val="00F37F98"/>
    <w:pPr>
      <w:keepNext/>
      <w:ind w:left="5387"/>
      <w:outlineLvl w:val="6"/>
    </w:pPr>
    <w:rPr>
      <w:rFonts w:ascii="Arial" w:hAnsi="Arial"/>
      <w:b/>
      <w:sz w:val="24"/>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F37F98"/>
    <w:pPr>
      <w:tabs>
        <w:tab w:val="center" w:pos="4153"/>
        <w:tab w:val="right" w:pos="8306"/>
      </w:tabs>
    </w:pPr>
  </w:style>
  <w:style w:type="paragraph" w:styleId="Podnoje">
    <w:name w:val="footer"/>
    <w:basedOn w:val="Normal"/>
    <w:rsid w:val="00F37F98"/>
    <w:pPr>
      <w:tabs>
        <w:tab w:val="center" w:pos="4153"/>
        <w:tab w:val="right" w:pos="8306"/>
      </w:tabs>
    </w:pPr>
  </w:style>
  <w:style w:type="paragraph" w:styleId="Tijeloteksta">
    <w:name w:val="Body Text"/>
    <w:basedOn w:val="Normal"/>
    <w:rsid w:val="00F37F98"/>
    <w:pPr>
      <w:ind w:right="565"/>
    </w:pPr>
    <w:rPr>
      <w:sz w:val="24"/>
      <w:lang w:val="hr-HR"/>
    </w:rPr>
  </w:style>
  <w:style w:type="paragraph" w:styleId="Blokteksta">
    <w:name w:val="Block Text"/>
    <w:basedOn w:val="Normal"/>
    <w:rsid w:val="00F37F98"/>
    <w:pPr>
      <w:ind w:left="426" w:right="565"/>
    </w:pPr>
    <w:rPr>
      <w:sz w:val="24"/>
      <w:lang w:val="hr-HR"/>
    </w:rPr>
  </w:style>
  <w:style w:type="paragraph" w:styleId="Uvuenotijeloteksta">
    <w:name w:val="Body Text Indent"/>
    <w:basedOn w:val="Normal"/>
    <w:rsid w:val="00F37F98"/>
    <w:pPr>
      <w:ind w:left="1134" w:hanging="1134"/>
    </w:pPr>
    <w:rPr>
      <w:rFonts w:ascii="Bookman Old Style" w:hAnsi="Bookman Old Style"/>
      <w:b/>
      <w:sz w:val="24"/>
      <w:lang w:val="hr-HR"/>
    </w:rPr>
  </w:style>
  <w:style w:type="paragraph" w:styleId="Tijeloteksta-uvlaka2">
    <w:name w:val="Body Text Indent 2"/>
    <w:aliases w:val="  uvlaka 2"/>
    <w:basedOn w:val="Normal"/>
    <w:rsid w:val="00F37F98"/>
    <w:pPr>
      <w:ind w:left="284"/>
    </w:pPr>
    <w:rPr>
      <w:rFonts w:ascii="Arial" w:hAnsi="Arial"/>
      <w:sz w:val="24"/>
      <w:lang w:val="hr-HR"/>
    </w:rPr>
  </w:style>
  <w:style w:type="paragraph" w:styleId="Tijeloteksta-uvlaka3">
    <w:name w:val="Body Text Indent 3"/>
    <w:aliases w:val=" uvlaka 3"/>
    <w:basedOn w:val="Normal"/>
    <w:rsid w:val="00F37F98"/>
    <w:pPr>
      <w:ind w:left="1560" w:firstLine="708"/>
    </w:pPr>
    <w:rPr>
      <w:rFonts w:ascii="Arial" w:hAnsi="Arial"/>
      <w:sz w:val="24"/>
      <w:lang w:val="hr-HR"/>
    </w:rPr>
  </w:style>
  <w:style w:type="paragraph" w:styleId="Tijeloteksta2">
    <w:name w:val="Body Text 2"/>
    <w:basedOn w:val="Normal"/>
    <w:rsid w:val="00F37F98"/>
    <w:pPr>
      <w:spacing w:line="360" w:lineRule="auto"/>
    </w:pPr>
    <w:rPr>
      <w:sz w:val="24"/>
    </w:rPr>
  </w:style>
  <w:style w:type="character" w:customStyle="1" w:styleId="apple-style-span">
    <w:name w:val="apple-style-span"/>
    <w:basedOn w:val="Zadanifontodlomka"/>
    <w:rsid w:val="009904D6"/>
  </w:style>
  <w:style w:type="character" w:customStyle="1" w:styleId="hps">
    <w:name w:val="hps"/>
    <w:basedOn w:val="Zadanifontodlomka"/>
    <w:rsid w:val="009904D6"/>
  </w:style>
  <w:style w:type="character" w:customStyle="1" w:styleId="apple-converted-space">
    <w:name w:val="apple-converted-space"/>
    <w:basedOn w:val="Zadanifontodlomka"/>
    <w:rsid w:val="009904D6"/>
  </w:style>
  <w:style w:type="paragraph" w:customStyle="1" w:styleId="ecxmsonormal">
    <w:name w:val="ecxmsonormal"/>
    <w:basedOn w:val="Normal"/>
    <w:rsid w:val="00C43A8F"/>
    <w:pPr>
      <w:spacing w:after="324"/>
    </w:pPr>
    <w:rPr>
      <w:sz w:val="24"/>
      <w:szCs w:val="24"/>
      <w:lang w:val="bs-Latn-BA" w:eastAsia="bs-Latn-BA"/>
    </w:rPr>
  </w:style>
  <w:style w:type="table" w:styleId="Reetkatablice">
    <w:name w:val="Table Grid"/>
    <w:basedOn w:val="Obinatablica"/>
    <w:rsid w:val="00E23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semiHidden/>
    <w:rsid w:val="00E236C2"/>
    <w:rPr>
      <w:rFonts w:ascii="Tahoma" w:hAnsi="Tahoma" w:cs="Tahoma"/>
      <w:sz w:val="16"/>
      <w:szCs w:val="16"/>
    </w:rPr>
  </w:style>
  <w:style w:type="paragraph" w:customStyle="1" w:styleId="Style1">
    <w:name w:val="Style 1"/>
    <w:rsid w:val="006446F3"/>
    <w:pPr>
      <w:widowControl w:val="0"/>
      <w:autoSpaceDE w:val="0"/>
      <w:autoSpaceDN w:val="0"/>
      <w:adjustRightInd w:val="0"/>
    </w:pPr>
    <w:rPr>
      <w:rFonts w:cs="Vrinda"/>
      <w:lang w:val="en-US" w:eastAsia="en-US" w:bidi="bn-BD"/>
    </w:rPr>
  </w:style>
  <w:style w:type="character" w:styleId="Hiperveza">
    <w:name w:val="Hyperlink"/>
    <w:basedOn w:val="Zadanifontodlomka"/>
    <w:rsid w:val="00757BBF"/>
    <w:rPr>
      <w:color w:val="0000FF" w:themeColor="hyperlink"/>
      <w:u w:val="single"/>
    </w:rPr>
  </w:style>
  <w:style w:type="paragraph" w:styleId="Kartadokumenta">
    <w:name w:val="Document Map"/>
    <w:basedOn w:val="Normal"/>
    <w:link w:val="KartadokumentaChar"/>
    <w:rsid w:val="00861AAA"/>
    <w:rPr>
      <w:rFonts w:ascii="Tahoma" w:hAnsi="Tahoma" w:cs="Tahoma"/>
      <w:sz w:val="16"/>
      <w:szCs w:val="16"/>
    </w:rPr>
  </w:style>
  <w:style w:type="character" w:customStyle="1" w:styleId="KartadokumentaChar">
    <w:name w:val="Karta dokumenta Char"/>
    <w:basedOn w:val="Zadanifontodlomka"/>
    <w:link w:val="Kartadokumenta"/>
    <w:rsid w:val="00861AAA"/>
    <w:rPr>
      <w:rFonts w:ascii="Tahoma" w:hAnsi="Tahoma" w:cs="Tahoma"/>
      <w:sz w:val="16"/>
      <w:szCs w:val="16"/>
      <w:lang w:val="en-GB"/>
    </w:rPr>
  </w:style>
  <w:style w:type="table" w:styleId="Svijetlosjenanje">
    <w:name w:val="Light Shading"/>
    <w:basedOn w:val="Obinatablica"/>
    <w:uiPriority w:val="60"/>
    <w:rsid w:val="00C324E8"/>
    <w:rPr>
      <w:rFonts w:asciiTheme="minorHAnsi" w:eastAsiaTheme="minorHAnsi" w:hAnsiTheme="minorHAnsi" w:cstheme="minorBidi"/>
      <w:color w:val="000000" w:themeColor="text1" w:themeShade="BF"/>
      <w:sz w:val="22"/>
      <w:szCs w:val="22"/>
      <w:lang w:val="bs-Latn-BA"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Naglaeno">
    <w:name w:val="Strong"/>
    <w:basedOn w:val="Zadanifontodlomka"/>
    <w:uiPriority w:val="22"/>
    <w:qFormat/>
    <w:rsid w:val="00D767A4"/>
    <w:rPr>
      <w:b/>
      <w:bCs/>
    </w:rPr>
  </w:style>
  <w:style w:type="paragraph" w:customStyle="1" w:styleId="CM9">
    <w:name w:val="CM9"/>
    <w:basedOn w:val="Normal"/>
    <w:next w:val="Normal"/>
    <w:uiPriority w:val="99"/>
    <w:rsid w:val="00683C09"/>
    <w:pPr>
      <w:autoSpaceDE w:val="0"/>
      <w:autoSpaceDN w:val="0"/>
      <w:adjustRightInd w:val="0"/>
    </w:pPr>
    <w:rPr>
      <w:rFonts w:ascii="Arial" w:hAnsi="Arial" w:cs="Arial"/>
      <w:sz w:val="24"/>
      <w:szCs w:val="24"/>
      <w:lang w:val="hr-BA"/>
    </w:rPr>
  </w:style>
  <w:style w:type="paragraph" w:styleId="Odlomakpopisa">
    <w:name w:val="List Paragraph"/>
    <w:basedOn w:val="Normal"/>
    <w:uiPriority w:val="34"/>
    <w:qFormat/>
    <w:rsid w:val="00522109"/>
    <w:pPr>
      <w:ind w:left="720"/>
      <w:contextualSpacing/>
    </w:pPr>
  </w:style>
  <w:style w:type="paragraph" w:customStyle="1" w:styleId="Default">
    <w:name w:val="Default"/>
    <w:rsid w:val="006C51B4"/>
    <w:pPr>
      <w:autoSpaceDE w:val="0"/>
      <w:autoSpaceDN w:val="0"/>
      <w:adjustRightInd w:val="0"/>
    </w:pPr>
    <w:rPr>
      <w:rFonts w:ascii="Arial" w:hAnsi="Arial" w:cs="Arial"/>
      <w:color w:val="000000"/>
      <w:sz w:val="24"/>
      <w:szCs w:val="24"/>
      <w:lang w:val="hr-BA"/>
    </w:rPr>
  </w:style>
  <w:style w:type="paragraph" w:styleId="StandardWeb">
    <w:name w:val="Normal (Web)"/>
    <w:basedOn w:val="Normal"/>
    <w:uiPriority w:val="99"/>
    <w:unhideWhenUsed/>
    <w:rsid w:val="00132C93"/>
    <w:pPr>
      <w:spacing w:before="100" w:beforeAutospacing="1" w:after="100" w:afterAutospacing="1"/>
    </w:pPr>
    <w:rPr>
      <w:sz w:val="24"/>
      <w:szCs w:val="24"/>
      <w:lang w:val="bs-Latn-BA" w:eastAsia="bs-Latn-BA"/>
    </w:rPr>
  </w:style>
  <w:style w:type="character" w:styleId="Referencakomentara">
    <w:name w:val="annotation reference"/>
    <w:basedOn w:val="Zadanifontodlomka"/>
    <w:semiHidden/>
    <w:unhideWhenUsed/>
    <w:rsid w:val="004B52E9"/>
    <w:rPr>
      <w:sz w:val="16"/>
      <w:szCs w:val="16"/>
    </w:rPr>
  </w:style>
  <w:style w:type="paragraph" w:styleId="Tekstkomentara">
    <w:name w:val="annotation text"/>
    <w:basedOn w:val="Normal"/>
    <w:link w:val="TekstkomentaraChar"/>
    <w:semiHidden/>
    <w:unhideWhenUsed/>
    <w:rsid w:val="004B52E9"/>
    <w:rPr>
      <w:sz w:val="20"/>
    </w:rPr>
  </w:style>
  <w:style w:type="character" w:customStyle="1" w:styleId="TekstkomentaraChar">
    <w:name w:val="Tekst komentara Char"/>
    <w:basedOn w:val="Zadanifontodlomka"/>
    <w:link w:val="Tekstkomentara"/>
    <w:semiHidden/>
    <w:rsid w:val="004B52E9"/>
    <w:rPr>
      <w:lang w:val="en-GB"/>
    </w:rPr>
  </w:style>
  <w:style w:type="paragraph" w:styleId="Predmetkomentara">
    <w:name w:val="annotation subject"/>
    <w:basedOn w:val="Tekstkomentara"/>
    <w:next w:val="Tekstkomentara"/>
    <w:link w:val="PredmetkomentaraChar"/>
    <w:semiHidden/>
    <w:unhideWhenUsed/>
    <w:rsid w:val="004B52E9"/>
    <w:rPr>
      <w:b/>
      <w:bCs/>
    </w:rPr>
  </w:style>
  <w:style w:type="character" w:customStyle="1" w:styleId="PredmetkomentaraChar">
    <w:name w:val="Predmet komentara Char"/>
    <w:basedOn w:val="TekstkomentaraChar"/>
    <w:link w:val="Predmetkomentara"/>
    <w:semiHidden/>
    <w:rsid w:val="004B52E9"/>
    <w:rPr>
      <w:b/>
      <w:bCs/>
      <w:lang w:val="en-GB"/>
    </w:rPr>
  </w:style>
  <w:style w:type="paragraph" w:styleId="Bezproreda">
    <w:name w:val="No Spacing"/>
    <w:uiPriority w:val="1"/>
    <w:qFormat/>
    <w:rsid w:val="00C66295"/>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01368">
      <w:bodyDiv w:val="1"/>
      <w:marLeft w:val="0"/>
      <w:marRight w:val="0"/>
      <w:marTop w:val="0"/>
      <w:marBottom w:val="0"/>
      <w:divBdr>
        <w:top w:val="none" w:sz="0" w:space="0" w:color="auto"/>
        <w:left w:val="none" w:sz="0" w:space="0" w:color="auto"/>
        <w:bottom w:val="none" w:sz="0" w:space="0" w:color="auto"/>
        <w:right w:val="none" w:sz="0" w:space="0" w:color="auto"/>
      </w:divBdr>
    </w:div>
    <w:div w:id="132985315">
      <w:bodyDiv w:val="1"/>
      <w:marLeft w:val="0"/>
      <w:marRight w:val="0"/>
      <w:marTop w:val="0"/>
      <w:marBottom w:val="0"/>
      <w:divBdr>
        <w:top w:val="none" w:sz="0" w:space="0" w:color="auto"/>
        <w:left w:val="none" w:sz="0" w:space="0" w:color="auto"/>
        <w:bottom w:val="none" w:sz="0" w:space="0" w:color="auto"/>
        <w:right w:val="none" w:sz="0" w:space="0" w:color="auto"/>
      </w:divBdr>
    </w:div>
    <w:div w:id="185290312">
      <w:bodyDiv w:val="1"/>
      <w:marLeft w:val="0"/>
      <w:marRight w:val="0"/>
      <w:marTop w:val="0"/>
      <w:marBottom w:val="0"/>
      <w:divBdr>
        <w:top w:val="none" w:sz="0" w:space="0" w:color="auto"/>
        <w:left w:val="none" w:sz="0" w:space="0" w:color="auto"/>
        <w:bottom w:val="none" w:sz="0" w:space="0" w:color="auto"/>
        <w:right w:val="none" w:sz="0" w:space="0" w:color="auto"/>
      </w:divBdr>
    </w:div>
    <w:div w:id="262031595">
      <w:bodyDiv w:val="1"/>
      <w:marLeft w:val="0"/>
      <w:marRight w:val="0"/>
      <w:marTop w:val="0"/>
      <w:marBottom w:val="0"/>
      <w:divBdr>
        <w:top w:val="none" w:sz="0" w:space="0" w:color="auto"/>
        <w:left w:val="none" w:sz="0" w:space="0" w:color="auto"/>
        <w:bottom w:val="none" w:sz="0" w:space="0" w:color="auto"/>
        <w:right w:val="none" w:sz="0" w:space="0" w:color="auto"/>
      </w:divBdr>
    </w:div>
    <w:div w:id="719135390">
      <w:bodyDiv w:val="1"/>
      <w:marLeft w:val="0"/>
      <w:marRight w:val="0"/>
      <w:marTop w:val="0"/>
      <w:marBottom w:val="0"/>
      <w:divBdr>
        <w:top w:val="none" w:sz="0" w:space="0" w:color="auto"/>
        <w:left w:val="none" w:sz="0" w:space="0" w:color="auto"/>
        <w:bottom w:val="none" w:sz="0" w:space="0" w:color="auto"/>
        <w:right w:val="none" w:sz="0" w:space="0" w:color="auto"/>
      </w:divBdr>
    </w:div>
    <w:div w:id="910433571">
      <w:bodyDiv w:val="1"/>
      <w:marLeft w:val="0"/>
      <w:marRight w:val="0"/>
      <w:marTop w:val="0"/>
      <w:marBottom w:val="0"/>
      <w:divBdr>
        <w:top w:val="none" w:sz="0" w:space="0" w:color="auto"/>
        <w:left w:val="none" w:sz="0" w:space="0" w:color="auto"/>
        <w:bottom w:val="none" w:sz="0" w:space="0" w:color="auto"/>
        <w:right w:val="none" w:sz="0" w:space="0" w:color="auto"/>
      </w:divBdr>
    </w:div>
    <w:div w:id="928008413">
      <w:bodyDiv w:val="1"/>
      <w:marLeft w:val="0"/>
      <w:marRight w:val="0"/>
      <w:marTop w:val="0"/>
      <w:marBottom w:val="0"/>
      <w:divBdr>
        <w:top w:val="none" w:sz="0" w:space="0" w:color="auto"/>
        <w:left w:val="none" w:sz="0" w:space="0" w:color="auto"/>
        <w:bottom w:val="none" w:sz="0" w:space="0" w:color="auto"/>
        <w:right w:val="none" w:sz="0" w:space="0" w:color="auto"/>
      </w:divBdr>
    </w:div>
    <w:div w:id="1223104032">
      <w:bodyDiv w:val="1"/>
      <w:marLeft w:val="0"/>
      <w:marRight w:val="0"/>
      <w:marTop w:val="0"/>
      <w:marBottom w:val="0"/>
      <w:divBdr>
        <w:top w:val="none" w:sz="0" w:space="0" w:color="auto"/>
        <w:left w:val="none" w:sz="0" w:space="0" w:color="auto"/>
        <w:bottom w:val="none" w:sz="0" w:space="0" w:color="auto"/>
        <w:right w:val="none" w:sz="0" w:space="0" w:color="auto"/>
      </w:divBdr>
    </w:div>
    <w:div w:id="1240872185">
      <w:bodyDiv w:val="1"/>
      <w:marLeft w:val="0"/>
      <w:marRight w:val="0"/>
      <w:marTop w:val="0"/>
      <w:marBottom w:val="0"/>
      <w:divBdr>
        <w:top w:val="none" w:sz="0" w:space="0" w:color="auto"/>
        <w:left w:val="none" w:sz="0" w:space="0" w:color="auto"/>
        <w:bottom w:val="none" w:sz="0" w:space="0" w:color="auto"/>
        <w:right w:val="none" w:sz="0" w:space="0" w:color="auto"/>
      </w:divBdr>
    </w:div>
    <w:div w:id="1282759265">
      <w:bodyDiv w:val="1"/>
      <w:marLeft w:val="0"/>
      <w:marRight w:val="0"/>
      <w:marTop w:val="0"/>
      <w:marBottom w:val="0"/>
      <w:divBdr>
        <w:top w:val="none" w:sz="0" w:space="0" w:color="auto"/>
        <w:left w:val="none" w:sz="0" w:space="0" w:color="auto"/>
        <w:bottom w:val="none" w:sz="0" w:space="0" w:color="auto"/>
        <w:right w:val="none" w:sz="0" w:space="0" w:color="auto"/>
      </w:divBdr>
    </w:div>
    <w:div w:id="1340736171">
      <w:bodyDiv w:val="1"/>
      <w:marLeft w:val="0"/>
      <w:marRight w:val="0"/>
      <w:marTop w:val="0"/>
      <w:marBottom w:val="0"/>
      <w:divBdr>
        <w:top w:val="none" w:sz="0" w:space="0" w:color="auto"/>
        <w:left w:val="none" w:sz="0" w:space="0" w:color="auto"/>
        <w:bottom w:val="none" w:sz="0" w:space="0" w:color="auto"/>
        <w:right w:val="none" w:sz="0" w:space="0" w:color="auto"/>
      </w:divBdr>
    </w:div>
    <w:div w:id="1465345871">
      <w:bodyDiv w:val="1"/>
      <w:marLeft w:val="0"/>
      <w:marRight w:val="0"/>
      <w:marTop w:val="0"/>
      <w:marBottom w:val="0"/>
      <w:divBdr>
        <w:top w:val="none" w:sz="0" w:space="0" w:color="auto"/>
        <w:left w:val="none" w:sz="0" w:space="0" w:color="auto"/>
        <w:bottom w:val="none" w:sz="0" w:space="0" w:color="auto"/>
        <w:right w:val="none" w:sz="0" w:space="0" w:color="auto"/>
      </w:divBdr>
    </w:div>
    <w:div w:id="1577521103">
      <w:bodyDiv w:val="1"/>
      <w:marLeft w:val="0"/>
      <w:marRight w:val="0"/>
      <w:marTop w:val="0"/>
      <w:marBottom w:val="0"/>
      <w:divBdr>
        <w:top w:val="none" w:sz="0" w:space="0" w:color="auto"/>
        <w:left w:val="none" w:sz="0" w:space="0" w:color="auto"/>
        <w:bottom w:val="none" w:sz="0" w:space="0" w:color="auto"/>
        <w:right w:val="none" w:sz="0" w:space="0" w:color="auto"/>
      </w:divBdr>
    </w:div>
    <w:div w:id="1706061908">
      <w:bodyDiv w:val="1"/>
      <w:marLeft w:val="0"/>
      <w:marRight w:val="0"/>
      <w:marTop w:val="0"/>
      <w:marBottom w:val="0"/>
      <w:divBdr>
        <w:top w:val="none" w:sz="0" w:space="0" w:color="auto"/>
        <w:left w:val="none" w:sz="0" w:space="0" w:color="auto"/>
        <w:bottom w:val="none" w:sz="0" w:space="0" w:color="auto"/>
        <w:right w:val="none" w:sz="0" w:space="0" w:color="auto"/>
      </w:divBdr>
    </w:div>
    <w:div w:id="1756394789">
      <w:bodyDiv w:val="1"/>
      <w:marLeft w:val="0"/>
      <w:marRight w:val="0"/>
      <w:marTop w:val="0"/>
      <w:marBottom w:val="0"/>
      <w:divBdr>
        <w:top w:val="none" w:sz="0" w:space="0" w:color="auto"/>
        <w:left w:val="none" w:sz="0" w:space="0" w:color="auto"/>
        <w:bottom w:val="none" w:sz="0" w:space="0" w:color="auto"/>
        <w:right w:val="none" w:sz="0" w:space="0" w:color="auto"/>
      </w:divBdr>
    </w:div>
    <w:div w:id="175782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ladatk.gov.b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ladatk.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BF3DF-C95A-4E16-9596-F20056EFA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530</Words>
  <Characters>3026</Characters>
  <Application>Microsoft Office Word</Application>
  <DocSecurity>0</DocSecurity>
  <Lines>25</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Predmet: Prijedlog Programa rada za 2001 godinu</vt:lpstr>
      <vt:lpstr>Predmet: Prijedlog Programa rada za 2001 godinu</vt:lpstr>
    </vt:vector>
  </TitlesOfParts>
  <Company>Hewlett-Packard Company</Company>
  <LinksUpToDate>false</LinksUpToDate>
  <CharactersWithSpaces>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Predmet: Prijedlog Programa rada za 2001 godinu</dc:title>
  <dc:creator>MIER33</dc:creator>
  <cp:lastModifiedBy>User</cp:lastModifiedBy>
  <cp:revision>71</cp:revision>
  <cp:lastPrinted>2023-06-01T11:35:00Z</cp:lastPrinted>
  <dcterms:created xsi:type="dcterms:W3CDTF">2023-06-07T12:18:00Z</dcterms:created>
  <dcterms:modified xsi:type="dcterms:W3CDTF">2024-12-13T14:45:00Z</dcterms:modified>
</cp:coreProperties>
</file>